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5CBC7" w14:textId="168CD48E" w:rsidR="006E353F" w:rsidRDefault="00652B66" w:rsidP="00652B66">
      <w:pPr>
        <w:widowControl w:val="0"/>
        <w:tabs>
          <w:tab w:val="center" w:pos="3960"/>
          <w:tab w:val="left" w:pos="4320"/>
          <w:tab w:val="left" w:pos="5040"/>
          <w:tab w:val="left" w:pos="5760"/>
          <w:tab w:val="left" w:pos="6480"/>
          <w:tab w:val="left" w:pos="7200"/>
          <w:tab w:val="left" w:pos="7920"/>
        </w:tabs>
        <w:autoSpaceDE w:val="0"/>
        <w:autoSpaceDN w:val="0"/>
        <w:adjustRightInd w:val="0"/>
        <w:spacing w:before="0" w:line="276" w:lineRule="auto"/>
        <w:jc w:val="center"/>
        <w:rPr>
          <w:rFonts w:ascii="Arial" w:eastAsia="Yu Gothic UI" w:hAnsi="Arial" w:cs="Arial"/>
          <w:b/>
          <w:bCs/>
          <w:sz w:val="28"/>
          <w:szCs w:val="28"/>
        </w:rPr>
      </w:pPr>
      <w:r>
        <w:rPr>
          <w:rFonts w:ascii="Arial" w:eastAsia="Yu Gothic UI" w:hAnsi="Arial" w:cs="Arial"/>
          <w:b/>
          <w:bCs/>
          <w:sz w:val="28"/>
          <w:szCs w:val="28"/>
        </w:rPr>
        <w:t>Credibility of Witnesses</w:t>
      </w:r>
    </w:p>
    <w:p w14:paraId="25C497EA" w14:textId="77777777" w:rsidR="00B20B46" w:rsidRDefault="00B20B46" w:rsidP="006E353F">
      <w:pPr>
        <w:widowControl w:val="0"/>
        <w:tabs>
          <w:tab w:val="center" w:pos="396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b/>
          <w:bCs/>
          <w:sz w:val="28"/>
          <w:szCs w:val="28"/>
        </w:rPr>
      </w:pPr>
    </w:p>
    <w:sdt>
      <w:sdtPr>
        <w:rPr>
          <w:rFonts w:ascii="Times New Roman" w:eastAsiaTheme="minorHAnsi" w:hAnsi="Times New Roman" w:cs="Times New Roman"/>
          <w:color w:val="auto"/>
          <w:sz w:val="24"/>
          <w:szCs w:val="24"/>
        </w:rPr>
        <w:id w:val="1243764826"/>
        <w:docPartObj>
          <w:docPartGallery w:val="Table of Contents"/>
          <w:docPartUnique/>
        </w:docPartObj>
      </w:sdtPr>
      <w:sdtEndPr>
        <w:rPr>
          <w:b/>
          <w:bCs/>
          <w:noProof/>
        </w:rPr>
      </w:sdtEndPr>
      <w:sdtContent>
        <w:p w14:paraId="6E62737A" w14:textId="73ABE652" w:rsidR="00B20B46" w:rsidRPr="00F023B4" w:rsidRDefault="00B20B46" w:rsidP="00B20B46">
          <w:pPr>
            <w:pStyle w:val="TOCHeading"/>
            <w:jc w:val="center"/>
            <w:rPr>
              <w:rFonts w:ascii="Arial" w:hAnsi="Arial" w:cs="Arial"/>
              <w:b/>
              <w:bCs/>
              <w:color w:val="auto"/>
              <w:sz w:val="28"/>
              <w:szCs w:val="28"/>
            </w:rPr>
          </w:pPr>
          <w:r w:rsidRPr="00F023B4">
            <w:rPr>
              <w:rFonts w:ascii="Arial" w:hAnsi="Arial" w:cs="Arial"/>
              <w:b/>
              <w:bCs/>
              <w:color w:val="auto"/>
              <w:sz w:val="28"/>
              <w:szCs w:val="28"/>
            </w:rPr>
            <w:t>Table of Contents</w:t>
          </w:r>
        </w:p>
        <w:p w14:paraId="6CDD6D2D" w14:textId="16B8D43B" w:rsidR="00652B66" w:rsidRPr="00F023B4" w:rsidRDefault="00B20B46">
          <w:pPr>
            <w:pStyle w:val="TOC1"/>
            <w:rPr>
              <w:rFonts w:asciiTheme="minorHAnsi" w:eastAsiaTheme="minorEastAsia" w:hAnsiTheme="minorHAnsi" w:cstheme="minorBidi"/>
              <w:noProof/>
              <w:sz w:val="28"/>
              <w:szCs w:val="28"/>
            </w:rPr>
          </w:pPr>
          <w:r w:rsidRPr="00F023B4">
            <w:rPr>
              <w:sz w:val="28"/>
              <w:szCs w:val="28"/>
            </w:rPr>
            <w:fldChar w:fldCharType="begin"/>
          </w:r>
          <w:r w:rsidRPr="00F023B4">
            <w:rPr>
              <w:sz w:val="28"/>
              <w:szCs w:val="28"/>
            </w:rPr>
            <w:instrText xml:space="preserve"> TOC \o "1-3" \h \z \u </w:instrText>
          </w:r>
          <w:r w:rsidRPr="00F023B4">
            <w:rPr>
              <w:sz w:val="28"/>
              <w:szCs w:val="28"/>
            </w:rPr>
            <w:fldChar w:fldCharType="separate"/>
          </w:r>
          <w:hyperlink w:anchor="_Toc100252554" w:history="1">
            <w:r w:rsidR="00652B66" w:rsidRPr="00F023B4">
              <w:rPr>
                <w:rStyle w:val="Hyperlink"/>
                <w:rFonts w:ascii="Arial" w:eastAsia="Yu Gothic UI" w:hAnsi="Arial" w:cs="Arial"/>
                <w:b/>
                <w:bCs/>
                <w:noProof/>
                <w:sz w:val="28"/>
                <w:szCs w:val="28"/>
              </w:rPr>
              <w:t>Introduction</w:t>
            </w:r>
            <w:r w:rsidR="00652B66" w:rsidRPr="00F023B4">
              <w:rPr>
                <w:noProof/>
                <w:webHidden/>
                <w:sz w:val="28"/>
                <w:szCs w:val="28"/>
              </w:rPr>
              <w:tab/>
            </w:r>
            <w:r w:rsidR="00652B66" w:rsidRPr="00F023B4">
              <w:rPr>
                <w:noProof/>
                <w:webHidden/>
                <w:sz w:val="28"/>
                <w:szCs w:val="28"/>
              </w:rPr>
              <w:fldChar w:fldCharType="begin"/>
            </w:r>
            <w:r w:rsidR="00652B66" w:rsidRPr="00F023B4">
              <w:rPr>
                <w:noProof/>
                <w:webHidden/>
                <w:sz w:val="28"/>
                <w:szCs w:val="28"/>
              </w:rPr>
              <w:instrText xml:space="preserve"> PAGEREF _Toc100252554 \h </w:instrText>
            </w:r>
            <w:r w:rsidR="00652B66" w:rsidRPr="00F023B4">
              <w:rPr>
                <w:noProof/>
                <w:webHidden/>
                <w:sz w:val="28"/>
                <w:szCs w:val="28"/>
              </w:rPr>
            </w:r>
            <w:r w:rsidR="00652B66" w:rsidRPr="00F023B4">
              <w:rPr>
                <w:noProof/>
                <w:webHidden/>
                <w:sz w:val="28"/>
                <w:szCs w:val="28"/>
              </w:rPr>
              <w:fldChar w:fldCharType="separate"/>
            </w:r>
            <w:r w:rsidR="006A3588">
              <w:rPr>
                <w:noProof/>
                <w:webHidden/>
                <w:sz w:val="28"/>
                <w:szCs w:val="28"/>
              </w:rPr>
              <w:t>2</w:t>
            </w:r>
            <w:r w:rsidR="00652B66" w:rsidRPr="00F023B4">
              <w:rPr>
                <w:noProof/>
                <w:webHidden/>
                <w:sz w:val="28"/>
                <w:szCs w:val="28"/>
              </w:rPr>
              <w:fldChar w:fldCharType="end"/>
            </w:r>
          </w:hyperlink>
        </w:p>
        <w:p w14:paraId="05B24C3D" w14:textId="3C625329" w:rsidR="00652B66" w:rsidRPr="00F023B4" w:rsidRDefault="00E55557">
          <w:pPr>
            <w:pStyle w:val="TOC1"/>
            <w:rPr>
              <w:rFonts w:asciiTheme="minorHAnsi" w:eastAsiaTheme="minorEastAsia" w:hAnsiTheme="minorHAnsi" w:cstheme="minorBidi"/>
              <w:noProof/>
              <w:sz w:val="28"/>
              <w:szCs w:val="28"/>
            </w:rPr>
          </w:pPr>
          <w:hyperlink w:anchor="_Toc100252555" w:history="1">
            <w:r w:rsidR="00652B66" w:rsidRPr="00F023B4">
              <w:rPr>
                <w:rStyle w:val="Hyperlink"/>
                <w:rFonts w:ascii="Arial" w:eastAsia="Yu Gothic UI" w:hAnsi="Arial" w:cs="Arial"/>
                <w:b/>
                <w:bCs/>
                <w:noProof/>
                <w:sz w:val="28"/>
                <w:szCs w:val="28"/>
              </w:rPr>
              <w:t>Accept in Whole or in Part (Falsus in Uno)</w:t>
            </w:r>
            <w:r w:rsidR="00652B66" w:rsidRPr="00F023B4">
              <w:rPr>
                <w:noProof/>
                <w:webHidden/>
                <w:sz w:val="28"/>
                <w:szCs w:val="28"/>
              </w:rPr>
              <w:tab/>
            </w:r>
            <w:r w:rsidR="00652B66" w:rsidRPr="00F023B4">
              <w:rPr>
                <w:noProof/>
                <w:webHidden/>
                <w:sz w:val="28"/>
                <w:szCs w:val="28"/>
              </w:rPr>
              <w:fldChar w:fldCharType="begin"/>
            </w:r>
            <w:r w:rsidR="00652B66" w:rsidRPr="00F023B4">
              <w:rPr>
                <w:noProof/>
                <w:webHidden/>
                <w:sz w:val="28"/>
                <w:szCs w:val="28"/>
              </w:rPr>
              <w:instrText xml:space="preserve"> PAGEREF _Toc100252555 \h </w:instrText>
            </w:r>
            <w:r w:rsidR="00652B66" w:rsidRPr="00F023B4">
              <w:rPr>
                <w:noProof/>
                <w:webHidden/>
                <w:sz w:val="28"/>
                <w:szCs w:val="28"/>
              </w:rPr>
            </w:r>
            <w:r w:rsidR="00652B66" w:rsidRPr="00F023B4">
              <w:rPr>
                <w:noProof/>
                <w:webHidden/>
                <w:sz w:val="28"/>
                <w:szCs w:val="28"/>
              </w:rPr>
              <w:fldChar w:fldCharType="separate"/>
            </w:r>
            <w:r w:rsidR="006A3588">
              <w:rPr>
                <w:noProof/>
                <w:webHidden/>
                <w:sz w:val="28"/>
                <w:szCs w:val="28"/>
              </w:rPr>
              <w:t>2</w:t>
            </w:r>
            <w:r w:rsidR="00652B66" w:rsidRPr="00F023B4">
              <w:rPr>
                <w:noProof/>
                <w:webHidden/>
                <w:sz w:val="28"/>
                <w:szCs w:val="28"/>
              </w:rPr>
              <w:fldChar w:fldCharType="end"/>
            </w:r>
          </w:hyperlink>
        </w:p>
        <w:p w14:paraId="2423816D" w14:textId="313783B8" w:rsidR="00652B66" w:rsidRDefault="00E55557">
          <w:pPr>
            <w:pStyle w:val="TOC1"/>
            <w:rPr>
              <w:rStyle w:val="Hyperlink"/>
              <w:noProof/>
              <w:sz w:val="28"/>
              <w:szCs w:val="28"/>
            </w:rPr>
          </w:pPr>
          <w:hyperlink w:anchor="_Toc100252556" w:history="1">
            <w:r w:rsidR="00652B66" w:rsidRPr="00F023B4">
              <w:rPr>
                <w:rStyle w:val="Hyperlink"/>
                <w:rFonts w:ascii="Arial" w:eastAsia="Yu Gothic UI" w:hAnsi="Arial" w:cs="Arial"/>
                <w:b/>
                <w:bCs/>
                <w:noProof/>
                <w:sz w:val="28"/>
                <w:szCs w:val="28"/>
              </w:rPr>
              <w:t>Credibility factors</w:t>
            </w:r>
            <w:r w:rsidR="00652B66" w:rsidRPr="00F023B4">
              <w:rPr>
                <w:noProof/>
                <w:webHidden/>
                <w:sz w:val="28"/>
                <w:szCs w:val="28"/>
              </w:rPr>
              <w:tab/>
            </w:r>
            <w:r w:rsidR="00652B66" w:rsidRPr="00F023B4">
              <w:rPr>
                <w:noProof/>
                <w:webHidden/>
                <w:sz w:val="28"/>
                <w:szCs w:val="28"/>
              </w:rPr>
              <w:fldChar w:fldCharType="begin"/>
            </w:r>
            <w:r w:rsidR="00652B66" w:rsidRPr="00F023B4">
              <w:rPr>
                <w:noProof/>
                <w:webHidden/>
                <w:sz w:val="28"/>
                <w:szCs w:val="28"/>
              </w:rPr>
              <w:instrText xml:space="preserve"> PAGEREF _Toc100252556 \h </w:instrText>
            </w:r>
            <w:r w:rsidR="00652B66" w:rsidRPr="00F023B4">
              <w:rPr>
                <w:noProof/>
                <w:webHidden/>
                <w:sz w:val="28"/>
                <w:szCs w:val="28"/>
              </w:rPr>
            </w:r>
            <w:r w:rsidR="00652B66" w:rsidRPr="00F023B4">
              <w:rPr>
                <w:noProof/>
                <w:webHidden/>
                <w:sz w:val="28"/>
                <w:szCs w:val="28"/>
              </w:rPr>
              <w:fldChar w:fldCharType="separate"/>
            </w:r>
            <w:r w:rsidR="006A3588">
              <w:rPr>
                <w:noProof/>
                <w:webHidden/>
                <w:sz w:val="28"/>
                <w:szCs w:val="28"/>
              </w:rPr>
              <w:t>2</w:t>
            </w:r>
            <w:r w:rsidR="00652B66" w:rsidRPr="00F023B4">
              <w:rPr>
                <w:noProof/>
                <w:webHidden/>
                <w:sz w:val="28"/>
                <w:szCs w:val="28"/>
              </w:rPr>
              <w:fldChar w:fldCharType="end"/>
            </w:r>
          </w:hyperlink>
        </w:p>
        <w:p w14:paraId="346DB46E" w14:textId="77777777" w:rsidR="00682278" w:rsidRPr="00682278" w:rsidRDefault="00682278" w:rsidP="00682278"/>
        <w:p w14:paraId="0128EE18" w14:textId="541D19E9" w:rsidR="00652B66" w:rsidRDefault="00E55557">
          <w:pPr>
            <w:pStyle w:val="TOC2"/>
            <w:rPr>
              <w:rStyle w:val="Hyperlink"/>
              <w:noProof/>
              <w:sz w:val="28"/>
              <w:szCs w:val="28"/>
            </w:rPr>
          </w:pPr>
          <w:hyperlink w:anchor="_Toc100252557" w:history="1">
            <w:r w:rsidR="00652B66" w:rsidRPr="00F023B4">
              <w:rPr>
                <w:rStyle w:val="Hyperlink"/>
                <w:rFonts w:ascii="Arial" w:eastAsia="Yu Gothic UI" w:hAnsi="Arial" w:cs="Arial"/>
                <w:b/>
                <w:bCs/>
                <w:noProof/>
                <w:sz w:val="28"/>
                <w:szCs w:val="28"/>
              </w:rPr>
              <w:t>-In General</w:t>
            </w:r>
            <w:r w:rsidR="00652B66" w:rsidRPr="00F023B4">
              <w:rPr>
                <w:noProof/>
                <w:webHidden/>
                <w:sz w:val="28"/>
                <w:szCs w:val="28"/>
              </w:rPr>
              <w:tab/>
            </w:r>
            <w:r w:rsidR="00652B66" w:rsidRPr="00F023B4">
              <w:rPr>
                <w:noProof/>
                <w:webHidden/>
                <w:sz w:val="28"/>
                <w:szCs w:val="28"/>
              </w:rPr>
              <w:fldChar w:fldCharType="begin"/>
            </w:r>
            <w:r w:rsidR="00652B66" w:rsidRPr="00F023B4">
              <w:rPr>
                <w:noProof/>
                <w:webHidden/>
                <w:sz w:val="28"/>
                <w:szCs w:val="28"/>
              </w:rPr>
              <w:instrText xml:space="preserve"> PAGEREF _Toc100252557 \h </w:instrText>
            </w:r>
            <w:r w:rsidR="00652B66" w:rsidRPr="00F023B4">
              <w:rPr>
                <w:noProof/>
                <w:webHidden/>
                <w:sz w:val="28"/>
                <w:szCs w:val="28"/>
              </w:rPr>
            </w:r>
            <w:r w:rsidR="00652B66" w:rsidRPr="00F023B4">
              <w:rPr>
                <w:noProof/>
                <w:webHidden/>
                <w:sz w:val="28"/>
                <w:szCs w:val="28"/>
              </w:rPr>
              <w:fldChar w:fldCharType="separate"/>
            </w:r>
            <w:r w:rsidR="006A3588">
              <w:rPr>
                <w:noProof/>
                <w:webHidden/>
                <w:sz w:val="28"/>
                <w:szCs w:val="28"/>
              </w:rPr>
              <w:t>2</w:t>
            </w:r>
            <w:r w:rsidR="00652B66" w:rsidRPr="00F023B4">
              <w:rPr>
                <w:noProof/>
                <w:webHidden/>
                <w:sz w:val="28"/>
                <w:szCs w:val="28"/>
              </w:rPr>
              <w:fldChar w:fldCharType="end"/>
            </w:r>
          </w:hyperlink>
        </w:p>
        <w:p w14:paraId="4BD45D82" w14:textId="77777777" w:rsidR="00682278" w:rsidRPr="00682278" w:rsidRDefault="00682278" w:rsidP="00682278"/>
        <w:p w14:paraId="1A42CABD" w14:textId="4396B0E9" w:rsidR="00652B66" w:rsidRDefault="00E55557">
          <w:pPr>
            <w:pStyle w:val="TOC2"/>
            <w:rPr>
              <w:rStyle w:val="Hyperlink"/>
              <w:noProof/>
              <w:sz w:val="28"/>
              <w:szCs w:val="28"/>
            </w:rPr>
          </w:pPr>
          <w:hyperlink w:anchor="_Toc100252558" w:history="1">
            <w:r w:rsidR="00652B66" w:rsidRPr="00F023B4">
              <w:rPr>
                <w:rStyle w:val="Hyperlink"/>
                <w:rFonts w:ascii="Arial" w:eastAsia="Yu Gothic UI" w:hAnsi="Arial" w:cs="Arial"/>
                <w:b/>
                <w:bCs/>
                <w:noProof/>
                <w:sz w:val="28"/>
                <w:szCs w:val="28"/>
              </w:rPr>
              <w:t>-Motive</w:t>
            </w:r>
            <w:r w:rsidR="00652B66" w:rsidRPr="00F023B4">
              <w:rPr>
                <w:noProof/>
                <w:webHidden/>
                <w:sz w:val="28"/>
                <w:szCs w:val="28"/>
              </w:rPr>
              <w:tab/>
            </w:r>
            <w:r w:rsidR="00652B66" w:rsidRPr="00F023B4">
              <w:rPr>
                <w:noProof/>
                <w:webHidden/>
                <w:sz w:val="28"/>
                <w:szCs w:val="28"/>
              </w:rPr>
              <w:fldChar w:fldCharType="begin"/>
            </w:r>
            <w:r w:rsidR="00652B66" w:rsidRPr="00F023B4">
              <w:rPr>
                <w:noProof/>
                <w:webHidden/>
                <w:sz w:val="28"/>
                <w:szCs w:val="28"/>
              </w:rPr>
              <w:instrText xml:space="preserve"> PAGEREF _Toc100252558 \h </w:instrText>
            </w:r>
            <w:r w:rsidR="00652B66" w:rsidRPr="00F023B4">
              <w:rPr>
                <w:noProof/>
                <w:webHidden/>
                <w:sz w:val="28"/>
                <w:szCs w:val="28"/>
              </w:rPr>
            </w:r>
            <w:r w:rsidR="00652B66" w:rsidRPr="00F023B4">
              <w:rPr>
                <w:noProof/>
                <w:webHidden/>
                <w:sz w:val="28"/>
                <w:szCs w:val="28"/>
              </w:rPr>
              <w:fldChar w:fldCharType="separate"/>
            </w:r>
            <w:r w:rsidR="006A3588">
              <w:rPr>
                <w:noProof/>
                <w:webHidden/>
                <w:sz w:val="28"/>
                <w:szCs w:val="28"/>
              </w:rPr>
              <w:t>3</w:t>
            </w:r>
            <w:r w:rsidR="00652B66" w:rsidRPr="00F023B4">
              <w:rPr>
                <w:noProof/>
                <w:webHidden/>
                <w:sz w:val="28"/>
                <w:szCs w:val="28"/>
              </w:rPr>
              <w:fldChar w:fldCharType="end"/>
            </w:r>
          </w:hyperlink>
        </w:p>
        <w:p w14:paraId="792294B7" w14:textId="77777777" w:rsidR="00682278" w:rsidRPr="00682278" w:rsidRDefault="00682278" w:rsidP="00682278"/>
        <w:p w14:paraId="0F687B19" w14:textId="364FEE02" w:rsidR="00652B66" w:rsidRDefault="00E55557">
          <w:pPr>
            <w:pStyle w:val="TOC2"/>
            <w:rPr>
              <w:rStyle w:val="Hyperlink"/>
              <w:noProof/>
              <w:sz w:val="28"/>
              <w:szCs w:val="28"/>
            </w:rPr>
          </w:pPr>
          <w:hyperlink w:anchor="_Toc100252559" w:history="1">
            <w:r w:rsidR="00652B66" w:rsidRPr="00F023B4">
              <w:rPr>
                <w:rStyle w:val="Hyperlink"/>
                <w:rFonts w:ascii="Arial" w:eastAsia="Yu Gothic UI" w:hAnsi="Arial" w:cs="Arial"/>
                <w:b/>
                <w:bCs/>
                <w:noProof/>
                <w:sz w:val="28"/>
                <w:szCs w:val="28"/>
              </w:rPr>
              <w:t>-Benefit</w:t>
            </w:r>
            <w:r w:rsidR="00652B66" w:rsidRPr="00F023B4">
              <w:rPr>
                <w:noProof/>
                <w:webHidden/>
                <w:sz w:val="28"/>
                <w:szCs w:val="28"/>
              </w:rPr>
              <w:tab/>
            </w:r>
            <w:r w:rsidR="00652B66" w:rsidRPr="00F023B4">
              <w:rPr>
                <w:noProof/>
                <w:webHidden/>
                <w:sz w:val="28"/>
                <w:szCs w:val="28"/>
              </w:rPr>
              <w:fldChar w:fldCharType="begin"/>
            </w:r>
            <w:r w:rsidR="00652B66" w:rsidRPr="00F023B4">
              <w:rPr>
                <w:noProof/>
                <w:webHidden/>
                <w:sz w:val="28"/>
                <w:szCs w:val="28"/>
              </w:rPr>
              <w:instrText xml:space="preserve"> PAGEREF _Toc100252559 \h </w:instrText>
            </w:r>
            <w:r w:rsidR="00652B66" w:rsidRPr="00F023B4">
              <w:rPr>
                <w:noProof/>
                <w:webHidden/>
                <w:sz w:val="28"/>
                <w:szCs w:val="28"/>
              </w:rPr>
            </w:r>
            <w:r w:rsidR="00652B66" w:rsidRPr="00F023B4">
              <w:rPr>
                <w:noProof/>
                <w:webHidden/>
                <w:sz w:val="28"/>
                <w:szCs w:val="28"/>
              </w:rPr>
              <w:fldChar w:fldCharType="separate"/>
            </w:r>
            <w:r w:rsidR="006A3588">
              <w:rPr>
                <w:noProof/>
                <w:webHidden/>
                <w:sz w:val="28"/>
                <w:szCs w:val="28"/>
              </w:rPr>
              <w:t>4</w:t>
            </w:r>
            <w:r w:rsidR="00652B66" w:rsidRPr="00F023B4">
              <w:rPr>
                <w:noProof/>
                <w:webHidden/>
                <w:sz w:val="28"/>
                <w:szCs w:val="28"/>
              </w:rPr>
              <w:fldChar w:fldCharType="end"/>
            </w:r>
          </w:hyperlink>
        </w:p>
        <w:p w14:paraId="04F2C1CF" w14:textId="77777777" w:rsidR="00682278" w:rsidRPr="00682278" w:rsidRDefault="00682278" w:rsidP="00682278"/>
        <w:p w14:paraId="3647232B" w14:textId="1CD42F0A" w:rsidR="00652B66" w:rsidRDefault="00E55557">
          <w:pPr>
            <w:pStyle w:val="TOC2"/>
            <w:rPr>
              <w:rStyle w:val="Hyperlink"/>
              <w:noProof/>
              <w:sz w:val="28"/>
              <w:szCs w:val="28"/>
            </w:rPr>
          </w:pPr>
          <w:hyperlink w:anchor="_Toc100252560" w:history="1">
            <w:r w:rsidR="00652B66" w:rsidRPr="00F023B4">
              <w:rPr>
                <w:rStyle w:val="Hyperlink"/>
                <w:rFonts w:ascii="Arial" w:eastAsia="Yu Gothic UI" w:hAnsi="Arial" w:cs="Arial"/>
                <w:b/>
                <w:bCs/>
                <w:noProof/>
                <w:sz w:val="28"/>
                <w:szCs w:val="28"/>
              </w:rPr>
              <w:t xml:space="preserve">-Interest/Lack of Interest </w:t>
            </w:r>
            <w:r w:rsidR="00652B66" w:rsidRPr="00F023B4">
              <w:rPr>
                <w:noProof/>
                <w:webHidden/>
                <w:sz w:val="28"/>
                <w:szCs w:val="28"/>
              </w:rPr>
              <w:tab/>
            </w:r>
            <w:r w:rsidR="00652B66" w:rsidRPr="00F023B4">
              <w:rPr>
                <w:noProof/>
                <w:webHidden/>
                <w:sz w:val="28"/>
                <w:szCs w:val="28"/>
              </w:rPr>
              <w:fldChar w:fldCharType="begin"/>
            </w:r>
            <w:r w:rsidR="00652B66" w:rsidRPr="00F023B4">
              <w:rPr>
                <w:noProof/>
                <w:webHidden/>
                <w:sz w:val="28"/>
                <w:szCs w:val="28"/>
              </w:rPr>
              <w:instrText xml:space="preserve"> PAGEREF _Toc100252560 \h </w:instrText>
            </w:r>
            <w:r w:rsidR="00652B66" w:rsidRPr="00F023B4">
              <w:rPr>
                <w:noProof/>
                <w:webHidden/>
                <w:sz w:val="28"/>
                <w:szCs w:val="28"/>
              </w:rPr>
            </w:r>
            <w:r w:rsidR="00652B66" w:rsidRPr="00F023B4">
              <w:rPr>
                <w:noProof/>
                <w:webHidden/>
                <w:sz w:val="28"/>
                <w:szCs w:val="28"/>
              </w:rPr>
              <w:fldChar w:fldCharType="separate"/>
            </w:r>
            <w:r w:rsidR="006A3588">
              <w:rPr>
                <w:noProof/>
                <w:webHidden/>
                <w:sz w:val="28"/>
                <w:szCs w:val="28"/>
              </w:rPr>
              <w:t>5</w:t>
            </w:r>
            <w:r w:rsidR="00652B66" w:rsidRPr="00F023B4">
              <w:rPr>
                <w:noProof/>
                <w:webHidden/>
                <w:sz w:val="28"/>
                <w:szCs w:val="28"/>
              </w:rPr>
              <w:fldChar w:fldCharType="end"/>
            </w:r>
          </w:hyperlink>
        </w:p>
        <w:p w14:paraId="12E7AE95" w14:textId="77777777" w:rsidR="00682278" w:rsidRPr="00682278" w:rsidRDefault="00682278" w:rsidP="00682278"/>
        <w:p w14:paraId="621D09D7" w14:textId="668D2108" w:rsidR="00652B66" w:rsidRDefault="00E55557">
          <w:pPr>
            <w:pStyle w:val="TOC2"/>
            <w:rPr>
              <w:rStyle w:val="Hyperlink"/>
              <w:noProof/>
              <w:sz w:val="28"/>
              <w:szCs w:val="28"/>
            </w:rPr>
          </w:pPr>
          <w:hyperlink w:anchor="_Toc100252561" w:history="1">
            <w:r w:rsidR="00652B66" w:rsidRPr="00F023B4">
              <w:rPr>
                <w:rStyle w:val="Hyperlink"/>
                <w:rFonts w:ascii="Arial" w:eastAsia="Yu Gothic UI" w:hAnsi="Arial" w:cs="Arial"/>
                <w:b/>
                <w:bCs/>
                <w:noProof/>
                <w:sz w:val="28"/>
                <w:szCs w:val="28"/>
              </w:rPr>
              <w:t xml:space="preserve">-Previous Criminal Conduct </w:t>
            </w:r>
            <w:r w:rsidR="00652B66" w:rsidRPr="00F023B4">
              <w:rPr>
                <w:noProof/>
                <w:webHidden/>
                <w:sz w:val="28"/>
                <w:szCs w:val="28"/>
              </w:rPr>
              <w:tab/>
            </w:r>
            <w:r w:rsidR="00652B66" w:rsidRPr="00F023B4">
              <w:rPr>
                <w:noProof/>
                <w:webHidden/>
                <w:sz w:val="28"/>
                <w:szCs w:val="28"/>
              </w:rPr>
              <w:fldChar w:fldCharType="begin"/>
            </w:r>
            <w:r w:rsidR="00652B66" w:rsidRPr="00F023B4">
              <w:rPr>
                <w:noProof/>
                <w:webHidden/>
                <w:sz w:val="28"/>
                <w:szCs w:val="28"/>
              </w:rPr>
              <w:instrText xml:space="preserve"> PAGEREF _Toc100252561 \h </w:instrText>
            </w:r>
            <w:r w:rsidR="00652B66" w:rsidRPr="00F023B4">
              <w:rPr>
                <w:noProof/>
                <w:webHidden/>
                <w:sz w:val="28"/>
                <w:szCs w:val="28"/>
              </w:rPr>
            </w:r>
            <w:r w:rsidR="00652B66" w:rsidRPr="00F023B4">
              <w:rPr>
                <w:noProof/>
                <w:webHidden/>
                <w:sz w:val="28"/>
                <w:szCs w:val="28"/>
              </w:rPr>
              <w:fldChar w:fldCharType="separate"/>
            </w:r>
            <w:r w:rsidR="006A3588">
              <w:rPr>
                <w:noProof/>
                <w:webHidden/>
                <w:sz w:val="28"/>
                <w:szCs w:val="28"/>
              </w:rPr>
              <w:t>6</w:t>
            </w:r>
            <w:r w:rsidR="00652B66" w:rsidRPr="00F023B4">
              <w:rPr>
                <w:noProof/>
                <w:webHidden/>
                <w:sz w:val="28"/>
                <w:szCs w:val="28"/>
              </w:rPr>
              <w:fldChar w:fldCharType="end"/>
            </w:r>
          </w:hyperlink>
        </w:p>
        <w:p w14:paraId="5ECC7A69" w14:textId="77777777" w:rsidR="00682278" w:rsidRPr="00682278" w:rsidRDefault="00682278" w:rsidP="00682278"/>
        <w:p w14:paraId="0F0F5DC4" w14:textId="5A5A3481" w:rsidR="00652B66" w:rsidRDefault="00E55557">
          <w:pPr>
            <w:pStyle w:val="TOC2"/>
            <w:rPr>
              <w:rStyle w:val="Hyperlink"/>
              <w:noProof/>
              <w:sz w:val="28"/>
              <w:szCs w:val="28"/>
            </w:rPr>
          </w:pPr>
          <w:hyperlink w:anchor="_Toc100252562" w:history="1">
            <w:r w:rsidR="00652B66" w:rsidRPr="00F023B4">
              <w:rPr>
                <w:rStyle w:val="Hyperlink"/>
                <w:rFonts w:ascii="Arial" w:eastAsia="Yu Gothic UI" w:hAnsi="Arial" w:cs="Arial"/>
                <w:b/>
                <w:bCs/>
                <w:noProof/>
                <w:sz w:val="28"/>
                <w:szCs w:val="28"/>
              </w:rPr>
              <w:t>-Inconsistent Statements</w:t>
            </w:r>
            <w:r w:rsidR="00652B66" w:rsidRPr="00F023B4">
              <w:rPr>
                <w:noProof/>
                <w:webHidden/>
                <w:sz w:val="28"/>
                <w:szCs w:val="28"/>
              </w:rPr>
              <w:tab/>
            </w:r>
            <w:r w:rsidR="00652B66" w:rsidRPr="00F023B4">
              <w:rPr>
                <w:noProof/>
                <w:webHidden/>
                <w:sz w:val="28"/>
                <w:szCs w:val="28"/>
              </w:rPr>
              <w:fldChar w:fldCharType="begin"/>
            </w:r>
            <w:r w:rsidR="00652B66" w:rsidRPr="00F023B4">
              <w:rPr>
                <w:noProof/>
                <w:webHidden/>
                <w:sz w:val="28"/>
                <w:szCs w:val="28"/>
              </w:rPr>
              <w:instrText xml:space="preserve"> PAGEREF _Toc100252562 \h </w:instrText>
            </w:r>
            <w:r w:rsidR="00652B66" w:rsidRPr="00F023B4">
              <w:rPr>
                <w:noProof/>
                <w:webHidden/>
                <w:sz w:val="28"/>
                <w:szCs w:val="28"/>
              </w:rPr>
            </w:r>
            <w:r w:rsidR="00652B66" w:rsidRPr="00F023B4">
              <w:rPr>
                <w:noProof/>
                <w:webHidden/>
                <w:sz w:val="28"/>
                <w:szCs w:val="28"/>
              </w:rPr>
              <w:fldChar w:fldCharType="separate"/>
            </w:r>
            <w:r w:rsidR="006A3588">
              <w:rPr>
                <w:noProof/>
                <w:webHidden/>
                <w:sz w:val="28"/>
                <w:szCs w:val="28"/>
              </w:rPr>
              <w:t>7</w:t>
            </w:r>
            <w:r w:rsidR="00652B66" w:rsidRPr="00F023B4">
              <w:rPr>
                <w:noProof/>
                <w:webHidden/>
                <w:sz w:val="28"/>
                <w:szCs w:val="28"/>
              </w:rPr>
              <w:fldChar w:fldCharType="end"/>
            </w:r>
          </w:hyperlink>
        </w:p>
        <w:p w14:paraId="20305F1D" w14:textId="77777777" w:rsidR="00682278" w:rsidRPr="00682278" w:rsidRDefault="00682278" w:rsidP="00682278"/>
        <w:p w14:paraId="5B8CE7D1" w14:textId="15E866C4" w:rsidR="00652B66" w:rsidRDefault="00E55557">
          <w:pPr>
            <w:pStyle w:val="TOC2"/>
            <w:rPr>
              <w:rStyle w:val="Hyperlink"/>
              <w:noProof/>
              <w:sz w:val="28"/>
              <w:szCs w:val="28"/>
            </w:rPr>
          </w:pPr>
          <w:hyperlink w:anchor="_Toc100252563" w:history="1">
            <w:r w:rsidR="00652B66" w:rsidRPr="00F023B4">
              <w:rPr>
                <w:rStyle w:val="Hyperlink"/>
                <w:rFonts w:ascii="Arial" w:eastAsia="Yu Gothic UI" w:hAnsi="Arial" w:cs="Arial"/>
                <w:b/>
                <w:bCs/>
                <w:noProof/>
                <w:sz w:val="28"/>
                <w:szCs w:val="28"/>
              </w:rPr>
              <w:t>-Consistency</w:t>
            </w:r>
            <w:r w:rsidR="00652B66" w:rsidRPr="00F023B4">
              <w:rPr>
                <w:noProof/>
                <w:webHidden/>
                <w:sz w:val="28"/>
                <w:szCs w:val="28"/>
              </w:rPr>
              <w:tab/>
            </w:r>
            <w:r w:rsidR="00652B66" w:rsidRPr="00F023B4">
              <w:rPr>
                <w:noProof/>
                <w:webHidden/>
                <w:sz w:val="28"/>
                <w:szCs w:val="28"/>
              </w:rPr>
              <w:fldChar w:fldCharType="begin"/>
            </w:r>
            <w:r w:rsidR="00652B66" w:rsidRPr="00F023B4">
              <w:rPr>
                <w:noProof/>
                <w:webHidden/>
                <w:sz w:val="28"/>
                <w:szCs w:val="28"/>
              </w:rPr>
              <w:instrText xml:space="preserve"> PAGEREF _Toc100252563 \h </w:instrText>
            </w:r>
            <w:r w:rsidR="00652B66" w:rsidRPr="00F023B4">
              <w:rPr>
                <w:noProof/>
                <w:webHidden/>
                <w:sz w:val="28"/>
                <w:szCs w:val="28"/>
              </w:rPr>
            </w:r>
            <w:r w:rsidR="00652B66" w:rsidRPr="00F023B4">
              <w:rPr>
                <w:noProof/>
                <w:webHidden/>
                <w:sz w:val="28"/>
                <w:szCs w:val="28"/>
              </w:rPr>
              <w:fldChar w:fldCharType="separate"/>
            </w:r>
            <w:r w:rsidR="006A3588">
              <w:rPr>
                <w:noProof/>
                <w:webHidden/>
                <w:sz w:val="28"/>
                <w:szCs w:val="28"/>
              </w:rPr>
              <w:t>8</w:t>
            </w:r>
            <w:r w:rsidR="00652B66" w:rsidRPr="00F023B4">
              <w:rPr>
                <w:noProof/>
                <w:webHidden/>
                <w:sz w:val="28"/>
                <w:szCs w:val="28"/>
              </w:rPr>
              <w:fldChar w:fldCharType="end"/>
            </w:r>
          </w:hyperlink>
        </w:p>
        <w:p w14:paraId="57F2D76E" w14:textId="77777777" w:rsidR="00682278" w:rsidRPr="00682278" w:rsidRDefault="00682278" w:rsidP="00682278"/>
        <w:p w14:paraId="47A61EEF" w14:textId="1BEF61B5" w:rsidR="00652B66" w:rsidRDefault="00E55557">
          <w:pPr>
            <w:pStyle w:val="TOC2"/>
            <w:rPr>
              <w:rStyle w:val="Hyperlink"/>
              <w:noProof/>
              <w:sz w:val="28"/>
              <w:szCs w:val="28"/>
            </w:rPr>
          </w:pPr>
          <w:hyperlink w:anchor="_Toc100252564" w:history="1">
            <w:r w:rsidR="00652B66" w:rsidRPr="00F023B4">
              <w:rPr>
                <w:rStyle w:val="Hyperlink"/>
                <w:rFonts w:ascii="Arial" w:eastAsia="Yu Gothic UI" w:hAnsi="Arial" w:cs="Arial"/>
                <w:b/>
                <w:bCs/>
                <w:noProof/>
                <w:sz w:val="28"/>
                <w:szCs w:val="28"/>
              </w:rPr>
              <w:t>-Police Testimony</w:t>
            </w:r>
            <w:r w:rsidR="00652B66" w:rsidRPr="00F023B4">
              <w:rPr>
                <w:noProof/>
                <w:webHidden/>
                <w:sz w:val="28"/>
                <w:szCs w:val="28"/>
              </w:rPr>
              <w:tab/>
            </w:r>
            <w:r w:rsidR="00652B66" w:rsidRPr="00F023B4">
              <w:rPr>
                <w:noProof/>
                <w:webHidden/>
                <w:sz w:val="28"/>
                <w:szCs w:val="28"/>
              </w:rPr>
              <w:fldChar w:fldCharType="begin"/>
            </w:r>
            <w:r w:rsidR="00652B66" w:rsidRPr="00F023B4">
              <w:rPr>
                <w:noProof/>
                <w:webHidden/>
                <w:sz w:val="28"/>
                <w:szCs w:val="28"/>
              </w:rPr>
              <w:instrText xml:space="preserve"> PAGEREF _Toc100252564 \h </w:instrText>
            </w:r>
            <w:r w:rsidR="00652B66" w:rsidRPr="00F023B4">
              <w:rPr>
                <w:noProof/>
                <w:webHidden/>
                <w:sz w:val="28"/>
                <w:szCs w:val="28"/>
              </w:rPr>
            </w:r>
            <w:r w:rsidR="00652B66" w:rsidRPr="00F023B4">
              <w:rPr>
                <w:noProof/>
                <w:webHidden/>
                <w:sz w:val="28"/>
                <w:szCs w:val="28"/>
              </w:rPr>
              <w:fldChar w:fldCharType="separate"/>
            </w:r>
            <w:r w:rsidR="006A3588">
              <w:rPr>
                <w:noProof/>
                <w:webHidden/>
                <w:sz w:val="28"/>
                <w:szCs w:val="28"/>
              </w:rPr>
              <w:t>8</w:t>
            </w:r>
            <w:r w:rsidR="00652B66" w:rsidRPr="00F023B4">
              <w:rPr>
                <w:noProof/>
                <w:webHidden/>
                <w:sz w:val="28"/>
                <w:szCs w:val="28"/>
              </w:rPr>
              <w:fldChar w:fldCharType="end"/>
            </w:r>
          </w:hyperlink>
        </w:p>
        <w:p w14:paraId="0F9AB15B" w14:textId="77777777" w:rsidR="00682278" w:rsidRPr="00682278" w:rsidRDefault="00682278" w:rsidP="00682278"/>
        <w:p w14:paraId="4AFD80C7" w14:textId="6EDC0626" w:rsidR="00652B66" w:rsidRDefault="00E55557">
          <w:pPr>
            <w:pStyle w:val="TOC2"/>
            <w:rPr>
              <w:rStyle w:val="Hyperlink"/>
              <w:noProof/>
              <w:sz w:val="28"/>
              <w:szCs w:val="28"/>
            </w:rPr>
          </w:pPr>
          <w:hyperlink w:anchor="_Toc100252565" w:history="1">
            <w:r w:rsidR="00652B66" w:rsidRPr="00F023B4">
              <w:rPr>
                <w:rStyle w:val="Hyperlink"/>
                <w:rFonts w:ascii="Arial" w:eastAsia="Yu Gothic UI" w:hAnsi="Arial" w:cs="Arial"/>
                <w:b/>
                <w:bCs/>
                <w:noProof/>
                <w:sz w:val="28"/>
                <w:szCs w:val="28"/>
              </w:rPr>
              <w:t>-Judge Found Witness Testified Falsely</w:t>
            </w:r>
            <w:r w:rsidR="00652B66" w:rsidRPr="00F023B4">
              <w:rPr>
                <w:noProof/>
                <w:webHidden/>
                <w:sz w:val="28"/>
                <w:szCs w:val="28"/>
              </w:rPr>
              <w:tab/>
            </w:r>
            <w:r w:rsidR="00652B66" w:rsidRPr="00F023B4">
              <w:rPr>
                <w:noProof/>
                <w:webHidden/>
                <w:sz w:val="28"/>
                <w:szCs w:val="28"/>
              </w:rPr>
              <w:fldChar w:fldCharType="begin"/>
            </w:r>
            <w:r w:rsidR="00652B66" w:rsidRPr="00F023B4">
              <w:rPr>
                <w:noProof/>
                <w:webHidden/>
                <w:sz w:val="28"/>
                <w:szCs w:val="28"/>
              </w:rPr>
              <w:instrText xml:space="preserve"> PAGEREF _Toc100252565 \h </w:instrText>
            </w:r>
            <w:r w:rsidR="00652B66" w:rsidRPr="00F023B4">
              <w:rPr>
                <w:noProof/>
                <w:webHidden/>
                <w:sz w:val="28"/>
                <w:szCs w:val="28"/>
              </w:rPr>
            </w:r>
            <w:r w:rsidR="00652B66" w:rsidRPr="00F023B4">
              <w:rPr>
                <w:noProof/>
                <w:webHidden/>
                <w:sz w:val="28"/>
                <w:szCs w:val="28"/>
              </w:rPr>
              <w:fldChar w:fldCharType="separate"/>
            </w:r>
            <w:r w:rsidR="006A3588">
              <w:rPr>
                <w:noProof/>
                <w:webHidden/>
                <w:sz w:val="28"/>
                <w:szCs w:val="28"/>
              </w:rPr>
              <w:t>8</w:t>
            </w:r>
            <w:r w:rsidR="00652B66" w:rsidRPr="00F023B4">
              <w:rPr>
                <w:noProof/>
                <w:webHidden/>
                <w:sz w:val="28"/>
                <w:szCs w:val="28"/>
              </w:rPr>
              <w:fldChar w:fldCharType="end"/>
            </w:r>
          </w:hyperlink>
        </w:p>
        <w:p w14:paraId="5EC6E564" w14:textId="77777777" w:rsidR="00682278" w:rsidRPr="00682278" w:rsidRDefault="00682278" w:rsidP="00682278"/>
        <w:p w14:paraId="7A4236D8" w14:textId="2A8414B8" w:rsidR="00652B66" w:rsidRPr="00F023B4" w:rsidRDefault="00E55557">
          <w:pPr>
            <w:pStyle w:val="TOC2"/>
            <w:rPr>
              <w:rFonts w:asciiTheme="minorHAnsi" w:eastAsiaTheme="minorEastAsia" w:hAnsiTheme="minorHAnsi" w:cstheme="minorBidi"/>
              <w:noProof/>
              <w:sz w:val="28"/>
              <w:szCs w:val="28"/>
            </w:rPr>
          </w:pPr>
          <w:hyperlink w:anchor="_Toc100252566" w:history="1">
            <w:r w:rsidR="00652B66" w:rsidRPr="00F023B4">
              <w:rPr>
                <w:rStyle w:val="Hyperlink"/>
                <w:rFonts w:ascii="Arial" w:eastAsia="Yu Gothic UI" w:hAnsi="Arial" w:cs="Arial"/>
                <w:b/>
                <w:bCs/>
                <w:noProof/>
                <w:sz w:val="28"/>
                <w:szCs w:val="28"/>
              </w:rPr>
              <w:t>-Witness Pre-trial Preparation</w:t>
            </w:r>
            <w:r w:rsidR="00652B66" w:rsidRPr="00F023B4">
              <w:rPr>
                <w:rStyle w:val="Hyperlink"/>
                <w:rFonts w:ascii="Arial" w:eastAsia="Yu Gothic UI" w:hAnsi="Arial" w:cs="Arial"/>
                <w:noProof/>
                <w:sz w:val="28"/>
                <w:szCs w:val="28"/>
              </w:rPr>
              <w:t xml:space="preserve"> </w:t>
            </w:r>
            <w:r w:rsidR="00652B66" w:rsidRPr="00F023B4">
              <w:rPr>
                <w:noProof/>
                <w:webHidden/>
                <w:sz w:val="28"/>
                <w:szCs w:val="28"/>
              </w:rPr>
              <w:tab/>
            </w:r>
            <w:r w:rsidR="00652B66" w:rsidRPr="00F023B4">
              <w:rPr>
                <w:noProof/>
                <w:webHidden/>
                <w:sz w:val="28"/>
                <w:szCs w:val="28"/>
              </w:rPr>
              <w:fldChar w:fldCharType="begin"/>
            </w:r>
            <w:r w:rsidR="00652B66" w:rsidRPr="00F023B4">
              <w:rPr>
                <w:noProof/>
                <w:webHidden/>
                <w:sz w:val="28"/>
                <w:szCs w:val="28"/>
              </w:rPr>
              <w:instrText xml:space="preserve"> PAGEREF _Toc100252566 \h </w:instrText>
            </w:r>
            <w:r w:rsidR="00652B66" w:rsidRPr="00F023B4">
              <w:rPr>
                <w:noProof/>
                <w:webHidden/>
                <w:sz w:val="28"/>
                <w:szCs w:val="28"/>
              </w:rPr>
            </w:r>
            <w:r w:rsidR="00652B66" w:rsidRPr="00F023B4">
              <w:rPr>
                <w:noProof/>
                <w:webHidden/>
                <w:sz w:val="28"/>
                <w:szCs w:val="28"/>
              </w:rPr>
              <w:fldChar w:fldCharType="separate"/>
            </w:r>
            <w:r w:rsidR="006A3588">
              <w:rPr>
                <w:noProof/>
                <w:webHidden/>
                <w:sz w:val="28"/>
                <w:szCs w:val="28"/>
              </w:rPr>
              <w:t>9</w:t>
            </w:r>
            <w:r w:rsidR="00652B66" w:rsidRPr="00F023B4">
              <w:rPr>
                <w:noProof/>
                <w:webHidden/>
                <w:sz w:val="28"/>
                <w:szCs w:val="28"/>
              </w:rPr>
              <w:fldChar w:fldCharType="end"/>
            </w:r>
          </w:hyperlink>
        </w:p>
        <w:p w14:paraId="51F50ACD" w14:textId="593EF387" w:rsidR="00B20B46" w:rsidRDefault="00B20B46">
          <w:r w:rsidRPr="00F023B4">
            <w:rPr>
              <w:b/>
              <w:bCs/>
              <w:noProof/>
              <w:sz w:val="28"/>
              <w:szCs w:val="28"/>
            </w:rPr>
            <w:fldChar w:fldCharType="end"/>
          </w:r>
        </w:p>
      </w:sdtContent>
    </w:sdt>
    <w:p w14:paraId="57C7B957" w14:textId="77777777" w:rsidR="00B20B46" w:rsidRDefault="00B20B46" w:rsidP="006E353F">
      <w:pPr>
        <w:widowControl w:val="0"/>
        <w:tabs>
          <w:tab w:val="center" w:pos="396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b/>
          <w:bCs/>
          <w:sz w:val="28"/>
          <w:szCs w:val="28"/>
        </w:rPr>
      </w:pPr>
    </w:p>
    <w:p w14:paraId="36133BB8" w14:textId="77777777" w:rsidR="00B20B46" w:rsidRDefault="00B20B46" w:rsidP="006E353F">
      <w:pPr>
        <w:widowControl w:val="0"/>
        <w:tabs>
          <w:tab w:val="center" w:pos="396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b/>
          <w:bCs/>
          <w:sz w:val="28"/>
          <w:szCs w:val="28"/>
        </w:rPr>
      </w:pPr>
    </w:p>
    <w:p w14:paraId="21F48360" w14:textId="77777777" w:rsidR="00B20B46" w:rsidRDefault="00B20B46" w:rsidP="006E353F">
      <w:pPr>
        <w:widowControl w:val="0"/>
        <w:tabs>
          <w:tab w:val="center" w:pos="396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b/>
          <w:bCs/>
          <w:sz w:val="28"/>
          <w:szCs w:val="28"/>
        </w:rPr>
      </w:pPr>
    </w:p>
    <w:p w14:paraId="64C19D89" w14:textId="77777777" w:rsidR="00B20B46" w:rsidRDefault="00B20B46" w:rsidP="006E353F">
      <w:pPr>
        <w:widowControl w:val="0"/>
        <w:tabs>
          <w:tab w:val="center" w:pos="396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b/>
          <w:bCs/>
          <w:sz w:val="28"/>
          <w:szCs w:val="28"/>
        </w:rPr>
      </w:pPr>
    </w:p>
    <w:p w14:paraId="1F54BDC5" w14:textId="77777777" w:rsidR="00B20B46" w:rsidRDefault="00B20B46" w:rsidP="006E353F">
      <w:pPr>
        <w:widowControl w:val="0"/>
        <w:tabs>
          <w:tab w:val="center" w:pos="396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b/>
          <w:bCs/>
          <w:sz w:val="28"/>
          <w:szCs w:val="28"/>
        </w:rPr>
      </w:pPr>
    </w:p>
    <w:p w14:paraId="6DB26636" w14:textId="77777777" w:rsidR="00B20B46" w:rsidRPr="006E353F" w:rsidRDefault="00B20B46" w:rsidP="006E353F">
      <w:pPr>
        <w:widowControl w:val="0"/>
        <w:tabs>
          <w:tab w:val="center" w:pos="396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b/>
          <w:bCs/>
          <w:sz w:val="28"/>
          <w:szCs w:val="28"/>
        </w:rPr>
      </w:pPr>
    </w:p>
    <w:p w14:paraId="03048206" w14:textId="77777777" w:rsidR="00B20B46" w:rsidRDefault="00B20B46">
      <w:pPr>
        <w:rPr>
          <w:rFonts w:ascii="Arial" w:eastAsia="Yu Gothic UI" w:hAnsi="Arial" w:cs="Arial"/>
          <w:b/>
          <w:bCs/>
          <w:color w:val="2F5496" w:themeColor="accent1" w:themeShade="BF"/>
          <w:sz w:val="28"/>
          <w:szCs w:val="28"/>
        </w:rPr>
      </w:pPr>
      <w:r>
        <w:rPr>
          <w:rFonts w:ascii="Arial" w:eastAsia="Yu Gothic UI" w:hAnsi="Arial" w:cs="Arial"/>
          <w:b/>
          <w:bCs/>
          <w:sz w:val="28"/>
          <w:szCs w:val="28"/>
        </w:rPr>
        <w:br w:type="page"/>
      </w:r>
    </w:p>
    <w:p w14:paraId="78974B5C" w14:textId="700821C5" w:rsidR="006E353F" w:rsidRPr="006E353F" w:rsidRDefault="006E353F" w:rsidP="005A3ABE">
      <w:pPr>
        <w:pStyle w:val="Heading1"/>
        <w:rPr>
          <w:rFonts w:ascii="Arial" w:eastAsia="Yu Gothic UI" w:hAnsi="Arial" w:cs="Arial"/>
          <w:sz w:val="28"/>
          <w:szCs w:val="28"/>
        </w:rPr>
      </w:pPr>
      <w:bookmarkStart w:id="0" w:name="_Toc100252554"/>
      <w:r w:rsidRPr="006E353F">
        <w:rPr>
          <w:rFonts w:ascii="Arial" w:eastAsia="Yu Gothic UI" w:hAnsi="Arial" w:cs="Arial"/>
          <w:b/>
          <w:bCs/>
          <w:sz w:val="28"/>
          <w:szCs w:val="28"/>
        </w:rPr>
        <w:lastRenderedPageBreak/>
        <w:t>Introduction</w:t>
      </w:r>
      <w:bookmarkEnd w:id="0"/>
    </w:p>
    <w:p w14:paraId="5F32FFDB"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428E6314"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ind w:firstLine="720"/>
        <w:jc w:val="both"/>
        <w:rPr>
          <w:rFonts w:ascii="Arial" w:eastAsia="Yu Gothic UI" w:hAnsi="Arial" w:cs="Arial"/>
          <w:sz w:val="28"/>
          <w:szCs w:val="28"/>
        </w:rPr>
      </w:pPr>
      <w:r w:rsidRPr="006E353F">
        <w:rPr>
          <w:rFonts w:ascii="Arial" w:eastAsia="Yu Gothic UI" w:hAnsi="Arial" w:cs="Arial"/>
          <w:sz w:val="28"/>
          <w:szCs w:val="28"/>
        </w:rPr>
        <w:t xml:space="preserve">As judges of the facts, you alone determine the truthfulness and accuracy of the testimony of each witness.  </w:t>
      </w:r>
    </w:p>
    <w:p w14:paraId="6B7BCD08"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ind w:firstLine="720"/>
        <w:jc w:val="both"/>
        <w:rPr>
          <w:rFonts w:ascii="Arial" w:eastAsia="Yu Gothic UI" w:hAnsi="Arial" w:cs="Arial"/>
          <w:sz w:val="28"/>
          <w:szCs w:val="28"/>
        </w:rPr>
      </w:pPr>
    </w:p>
    <w:p w14:paraId="077592C9" w14:textId="77777777" w:rsidR="006E353F" w:rsidRPr="006E353F" w:rsidRDefault="006E353F" w:rsidP="006E353F">
      <w:pPr>
        <w:widowControl w:val="0"/>
        <w:autoSpaceDE w:val="0"/>
        <w:autoSpaceDN w:val="0"/>
        <w:adjustRightInd w:val="0"/>
        <w:spacing w:before="0"/>
        <w:jc w:val="both"/>
        <w:rPr>
          <w:rFonts w:ascii="Arial" w:eastAsia="Yu Gothic UI" w:hAnsi="Arial" w:cs="Arial"/>
          <w:sz w:val="28"/>
          <w:szCs w:val="28"/>
        </w:rPr>
      </w:pPr>
      <w:r w:rsidRPr="006E353F">
        <w:rPr>
          <w:rFonts w:ascii="Arial" w:eastAsia="Yu Gothic UI" w:hAnsi="Arial" w:cs="Arial"/>
          <w:sz w:val="28"/>
          <w:szCs w:val="28"/>
        </w:rPr>
        <w:t>[</w:t>
      </w:r>
      <w:r w:rsidRPr="006E353F">
        <w:rPr>
          <w:rFonts w:ascii="Arial" w:eastAsia="Yu Gothic UI" w:hAnsi="Arial" w:cs="Arial"/>
          <w:i/>
          <w:iCs/>
          <w:sz w:val="28"/>
          <w:szCs w:val="28"/>
        </w:rPr>
        <w:t>Note: Add if the defendant testified:</w:t>
      </w:r>
    </w:p>
    <w:p w14:paraId="448CEBA1" w14:textId="77777777" w:rsidR="006E353F" w:rsidRPr="006E353F" w:rsidRDefault="006E353F" w:rsidP="006E353F">
      <w:pPr>
        <w:widowControl w:val="0"/>
        <w:autoSpaceDE w:val="0"/>
        <w:autoSpaceDN w:val="0"/>
        <w:adjustRightInd w:val="0"/>
        <w:spacing w:before="0"/>
        <w:ind w:firstLine="720"/>
        <w:jc w:val="both"/>
        <w:rPr>
          <w:rFonts w:ascii="Arial" w:eastAsia="Yu Gothic UI" w:hAnsi="Arial" w:cs="Arial"/>
          <w:sz w:val="28"/>
          <w:szCs w:val="28"/>
        </w:rPr>
      </w:pPr>
      <w:r w:rsidRPr="006E353F">
        <w:rPr>
          <w:rFonts w:ascii="Arial" w:eastAsia="Yu Gothic UI" w:hAnsi="Arial" w:cs="Arial"/>
          <w:sz w:val="28"/>
          <w:szCs w:val="28"/>
        </w:rPr>
        <w:t xml:space="preserve">And you should evaluate the testimony of the defendant in the same way as you would any other witness.] </w:t>
      </w:r>
      <w:r w:rsidRPr="006E353F">
        <w:rPr>
          <w:rFonts w:ascii="Arial" w:eastAsia="Yu Gothic UI" w:hAnsi="Arial" w:cs="Arial"/>
          <w:sz w:val="28"/>
          <w:szCs w:val="28"/>
          <w:vertAlign w:val="superscript"/>
        </w:rPr>
        <w:endnoteReference w:id="1"/>
      </w:r>
    </w:p>
    <w:p w14:paraId="6D386BAF"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ind w:firstLine="720"/>
        <w:jc w:val="both"/>
        <w:rPr>
          <w:rFonts w:ascii="Arial" w:eastAsia="Yu Gothic UI" w:hAnsi="Arial" w:cs="Arial"/>
          <w:sz w:val="28"/>
          <w:szCs w:val="28"/>
        </w:rPr>
      </w:pPr>
    </w:p>
    <w:p w14:paraId="2887FD81"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ind w:firstLine="720"/>
        <w:jc w:val="both"/>
        <w:rPr>
          <w:rFonts w:ascii="Arial" w:eastAsia="Yu Gothic UI" w:hAnsi="Arial" w:cs="Arial"/>
          <w:sz w:val="28"/>
          <w:szCs w:val="28"/>
        </w:rPr>
      </w:pPr>
      <w:r w:rsidRPr="006E353F">
        <w:rPr>
          <w:rFonts w:ascii="Arial" w:eastAsia="Yu Gothic UI" w:hAnsi="Arial" w:cs="Arial"/>
          <w:sz w:val="28"/>
          <w:szCs w:val="28"/>
        </w:rPr>
        <w:t>You must decide whether a witness told the truth and was accurate, or instead, testified falsely or was mistaken.  You must also decide what importance to give to the testimony you accept as truthful and accurate.  It is the quality of the testimony that is controlling, not the number of witnesses who testify.</w:t>
      </w:r>
      <w:r w:rsidRPr="006E353F">
        <w:rPr>
          <w:rFonts w:ascii="Arial" w:eastAsia="Yu Gothic UI" w:hAnsi="Arial" w:cs="Arial"/>
          <w:sz w:val="28"/>
          <w:szCs w:val="28"/>
          <w:vertAlign w:val="superscript"/>
        </w:rPr>
        <w:endnoteReference w:id="2"/>
      </w:r>
      <w:r w:rsidRPr="006E353F">
        <w:rPr>
          <w:rFonts w:ascii="Arial" w:eastAsia="Yu Gothic UI" w:hAnsi="Arial" w:cs="Arial"/>
          <w:sz w:val="28"/>
          <w:szCs w:val="28"/>
        </w:rPr>
        <w:t xml:space="preserve"> </w:t>
      </w:r>
    </w:p>
    <w:p w14:paraId="04150B1E" w14:textId="77777777" w:rsid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6B532735" w14:textId="77777777" w:rsidR="00E55557" w:rsidRPr="006E353F" w:rsidRDefault="00E55557"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36583BCA" w14:textId="77777777" w:rsidR="006E353F" w:rsidRPr="006E353F" w:rsidRDefault="006E353F" w:rsidP="00B20B46">
      <w:pPr>
        <w:pStyle w:val="Heading1"/>
        <w:rPr>
          <w:rFonts w:ascii="Arial" w:eastAsia="Yu Gothic UI" w:hAnsi="Arial" w:cs="Arial"/>
          <w:sz w:val="28"/>
          <w:szCs w:val="28"/>
        </w:rPr>
      </w:pPr>
      <w:bookmarkStart w:id="1" w:name="_Toc100252555"/>
      <w:r w:rsidRPr="006E353F">
        <w:rPr>
          <w:rFonts w:ascii="Arial" w:eastAsia="Yu Gothic UI" w:hAnsi="Arial" w:cs="Arial"/>
          <w:b/>
          <w:bCs/>
          <w:sz w:val="28"/>
          <w:szCs w:val="28"/>
        </w:rPr>
        <w:t>Accept in Whole or in Part (Falsus in Uno)</w:t>
      </w:r>
      <w:bookmarkEnd w:id="1"/>
    </w:p>
    <w:p w14:paraId="71FA8F91"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3462B00D"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ind w:firstLine="720"/>
        <w:jc w:val="both"/>
        <w:rPr>
          <w:rFonts w:ascii="Arial" w:eastAsia="Yu Gothic UI" w:hAnsi="Arial" w:cs="Arial"/>
          <w:sz w:val="28"/>
          <w:szCs w:val="28"/>
        </w:rPr>
      </w:pPr>
      <w:r w:rsidRPr="006E353F">
        <w:rPr>
          <w:rFonts w:ascii="Arial" w:eastAsia="Yu Gothic UI" w:hAnsi="Arial" w:cs="Arial"/>
          <w:sz w:val="28"/>
          <w:szCs w:val="28"/>
        </w:rPr>
        <w:t>If you find that any witness has intentionally testified falsely as to any material fact, you may disregard that witness's entire testimony.  Or you may disregard so much of it as you find was untruthful, and accept so much of it as you find to have been truthful and accurate.</w:t>
      </w:r>
      <w:r w:rsidRPr="006E353F">
        <w:rPr>
          <w:rFonts w:ascii="Arial" w:eastAsia="Yu Gothic UI" w:hAnsi="Arial" w:cs="Arial"/>
          <w:sz w:val="28"/>
          <w:szCs w:val="28"/>
          <w:vertAlign w:val="superscript"/>
        </w:rPr>
        <w:endnoteReference w:id="3"/>
      </w:r>
    </w:p>
    <w:p w14:paraId="4908BEA9" w14:textId="77777777" w:rsid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4D443575" w14:textId="77777777" w:rsidR="00E55557" w:rsidRPr="006E353F" w:rsidRDefault="00E55557"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6F872E5C" w14:textId="77777777" w:rsidR="006E353F" w:rsidRPr="006E353F" w:rsidRDefault="006E353F" w:rsidP="00B20B46">
      <w:pPr>
        <w:pStyle w:val="Heading1"/>
        <w:rPr>
          <w:rFonts w:ascii="Arial" w:eastAsia="Yu Gothic UI" w:hAnsi="Arial" w:cs="Arial"/>
          <w:sz w:val="28"/>
          <w:szCs w:val="28"/>
        </w:rPr>
      </w:pPr>
      <w:bookmarkStart w:id="2" w:name="_Toc100252556"/>
      <w:r w:rsidRPr="006E353F">
        <w:rPr>
          <w:rFonts w:ascii="Arial" w:eastAsia="Yu Gothic UI" w:hAnsi="Arial" w:cs="Arial"/>
          <w:b/>
          <w:bCs/>
          <w:sz w:val="28"/>
          <w:szCs w:val="28"/>
        </w:rPr>
        <w:t>Credibility factors</w:t>
      </w:r>
      <w:bookmarkEnd w:id="2"/>
    </w:p>
    <w:p w14:paraId="300A7EE0"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1DB2302B" w14:textId="233BF19E"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ind w:firstLine="720"/>
        <w:jc w:val="both"/>
        <w:rPr>
          <w:rFonts w:ascii="Arial" w:eastAsia="Yu Gothic UI" w:hAnsi="Arial" w:cs="Arial"/>
          <w:sz w:val="28"/>
          <w:szCs w:val="28"/>
        </w:rPr>
      </w:pPr>
      <w:r w:rsidRPr="006E353F">
        <w:rPr>
          <w:rFonts w:ascii="Arial" w:eastAsia="Yu Gothic UI" w:hAnsi="Arial" w:cs="Arial"/>
          <w:sz w:val="28"/>
          <w:szCs w:val="28"/>
        </w:rPr>
        <w:t>There is no particular formula for evaluating the truthfulness and accuracy of another person's statements or testimony</w:t>
      </w:r>
      <w:r w:rsidR="005F0DF8" w:rsidRPr="006E353F">
        <w:rPr>
          <w:rFonts w:ascii="Arial" w:eastAsia="Yu Gothic UI" w:hAnsi="Arial" w:cs="Arial"/>
          <w:sz w:val="28"/>
          <w:szCs w:val="28"/>
        </w:rPr>
        <w:t xml:space="preserve">.  </w:t>
      </w:r>
      <w:r w:rsidRPr="006E353F">
        <w:rPr>
          <w:rFonts w:ascii="Arial" w:eastAsia="Yu Gothic UI" w:hAnsi="Arial" w:cs="Arial"/>
          <w:sz w:val="28"/>
          <w:szCs w:val="28"/>
        </w:rPr>
        <w:t>You bring to this process all of your varied experiences.  In life, you frequently decide the truthfulness and accuracy of statements made to you by other people</w:t>
      </w:r>
      <w:r w:rsidR="005F0DF8" w:rsidRPr="006E353F">
        <w:rPr>
          <w:rFonts w:ascii="Arial" w:eastAsia="Yu Gothic UI" w:hAnsi="Arial" w:cs="Arial"/>
          <w:sz w:val="28"/>
          <w:szCs w:val="28"/>
        </w:rPr>
        <w:t xml:space="preserve">.  </w:t>
      </w:r>
      <w:r w:rsidRPr="006E353F">
        <w:rPr>
          <w:rFonts w:ascii="Arial" w:eastAsia="Yu Gothic UI" w:hAnsi="Arial" w:cs="Arial"/>
          <w:sz w:val="28"/>
          <w:szCs w:val="28"/>
        </w:rPr>
        <w:t>The same factors used to make those decisions, should be used in this case when evaluating the testimony.</w:t>
      </w:r>
    </w:p>
    <w:p w14:paraId="57EE9E76" w14:textId="77777777" w:rsid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04A13A34" w14:textId="77777777" w:rsidR="00E55557" w:rsidRDefault="00E55557"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14919057" w14:textId="77777777" w:rsidR="00105186" w:rsidRPr="006E353F" w:rsidRDefault="00105186"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78420196"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1743C6D7"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1E2FD696" w14:textId="329AFE32" w:rsidR="006E353F" w:rsidRPr="006E353F" w:rsidRDefault="00B20B46" w:rsidP="00B20B46">
      <w:pPr>
        <w:pStyle w:val="Heading2"/>
        <w:rPr>
          <w:rFonts w:ascii="Arial" w:eastAsia="Yu Gothic UI" w:hAnsi="Arial" w:cs="Arial"/>
          <w:sz w:val="28"/>
          <w:szCs w:val="28"/>
        </w:rPr>
      </w:pPr>
      <w:bookmarkStart w:id="3" w:name="_Toc100252557"/>
      <w:r>
        <w:rPr>
          <w:rFonts w:ascii="Arial" w:eastAsia="Yu Gothic UI" w:hAnsi="Arial" w:cs="Arial"/>
          <w:b/>
          <w:bCs/>
          <w:sz w:val="28"/>
          <w:szCs w:val="28"/>
        </w:rPr>
        <w:t>-</w:t>
      </w:r>
      <w:r w:rsidR="006E353F" w:rsidRPr="006E353F">
        <w:rPr>
          <w:rFonts w:ascii="Arial" w:eastAsia="Yu Gothic UI" w:hAnsi="Arial" w:cs="Arial"/>
          <w:b/>
          <w:bCs/>
          <w:sz w:val="28"/>
          <w:szCs w:val="28"/>
        </w:rPr>
        <w:t>In General</w:t>
      </w:r>
      <w:bookmarkEnd w:id="3"/>
    </w:p>
    <w:p w14:paraId="2C47FFFA"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6133D83C"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ind w:firstLine="720"/>
        <w:jc w:val="both"/>
        <w:rPr>
          <w:rFonts w:ascii="Arial" w:eastAsia="Yu Gothic UI" w:hAnsi="Arial" w:cs="Arial"/>
          <w:sz w:val="28"/>
          <w:szCs w:val="28"/>
        </w:rPr>
      </w:pPr>
      <w:r w:rsidRPr="006E353F">
        <w:rPr>
          <w:rFonts w:ascii="Arial" w:eastAsia="Yu Gothic UI" w:hAnsi="Arial" w:cs="Arial"/>
          <w:sz w:val="28"/>
          <w:szCs w:val="28"/>
        </w:rPr>
        <w:t>Some of the factors that you may wish to consider in evaluating the testimony of a witness are as follows:</w:t>
      </w:r>
    </w:p>
    <w:p w14:paraId="1CFB5B67"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71EE3D94"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ind w:firstLine="720"/>
        <w:jc w:val="both"/>
        <w:rPr>
          <w:rFonts w:ascii="Arial" w:eastAsia="Yu Gothic UI" w:hAnsi="Arial" w:cs="Arial"/>
          <w:sz w:val="28"/>
          <w:szCs w:val="28"/>
        </w:rPr>
      </w:pPr>
      <w:r w:rsidRPr="006E353F">
        <w:rPr>
          <w:rFonts w:ascii="Arial" w:eastAsia="Yu Gothic UI" w:hAnsi="Arial" w:cs="Arial"/>
          <w:sz w:val="28"/>
          <w:szCs w:val="28"/>
        </w:rPr>
        <w:t>Did the witness have an opportunity to see or hear the events about which he or she testified?</w:t>
      </w:r>
    </w:p>
    <w:p w14:paraId="5BBD5BB0"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0A7351C6"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ind w:firstLine="720"/>
        <w:jc w:val="both"/>
        <w:rPr>
          <w:rFonts w:ascii="Arial" w:eastAsia="Yu Gothic UI" w:hAnsi="Arial" w:cs="Arial"/>
          <w:sz w:val="28"/>
          <w:szCs w:val="28"/>
        </w:rPr>
      </w:pPr>
      <w:r w:rsidRPr="006E353F">
        <w:rPr>
          <w:rFonts w:ascii="Arial" w:eastAsia="Yu Gothic UI" w:hAnsi="Arial" w:cs="Arial"/>
          <w:sz w:val="28"/>
          <w:szCs w:val="28"/>
        </w:rPr>
        <w:t>Did the witness have the ability to recall those events accurately?</w:t>
      </w:r>
    </w:p>
    <w:p w14:paraId="0514BC73"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ind w:firstLine="720"/>
        <w:jc w:val="both"/>
        <w:rPr>
          <w:rFonts w:ascii="Arial" w:eastAsia="Yu Gothic UI" w:hAnsi="Arial" w:cs="Arial"/>
          <w:sz w:val="28"/>
          <w:szCs w:val="28"/>
        </w:rPr>
      </w:pPr>
    </w:p>
    <w:p w14:paraId="078E3F01"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ind w:firstLine="720"/>
        <w:jc w:val="both"/>
        <w:rPr>
          <w:rFonts w:ascii="Arial" w:eastAsia="Yu Gothic UI" w:hAnsi="Arial" w:cs="Arial"/>
          <w:sz w:val="28"/>
          <w:szCs w:val="28"/>
        </w:rPr>
        <w:sectPr w:rsidR="006E353F" w:rsidRPr="006E353F" w:rsidSect="006E353F">
          <w:footerReference w:type="default" r:id="rId7"/>
          <w:endnotePr>
            <w:numFmt w:val="decimal"/>
          </w:endnotePr>
          <w:type w:val="continuous"/>
          <w:pgSz w:w="12240" w:h="15840"/>
          <w:pgMar w:top="720" w:right="2160" w:bottom="720" w:left="2160" w:header="1080" w:footer="1080" w:gutter="0"/>
          <w:cols w:space="720"/>
          <w:noEndnote/>
          <w:docGrid w:linePitch="326"/>
        </w:sectPr>
      </w:pPr>
    </w:p>
    <w:p w14:paraId="7713B7D1"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ind w:firstLine="720"/>
        <w:jc w:val="both"/>
        <w:rPr>
          <w:rFonts w:ascii="Arial" w:eastAsia="Yu Gothic UI" w:hAnsi="Arial" w:cs="Arial"/>
          <w:sz w:val="28"/>
          <w:szCs w:val="28"/>
        </w:rPr>
      </w:pPr>
      <w:r w:rsidRPr="006E353F">
        <w:rPr>
          <w:rFonts w:ascii="Arial" w:eastAsia="Yu Gothic UI" w:hAnsi="Arial" w:cs="Arial"/>
          <w:sz w:val="28"/>
          <w:szCs w:val="28"/>
        </w:rPr>
        <w:t>Was the testimony of the witness plausible and likely to be true, or was it implausible and not likely to be true?</w:t>
      </w:r>
    </w:p>
    <w:p w14:paraId="4A7FBE71"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21B9D616"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ind w:firstLine="720"/>
        <w:jc w:val="both"/>
        <w:rPr>
          <w:rFonts w:ascii="Arial" w:eastAsia="Yu Gothic UI" w:hAnsi="Arial" w:cs="Arial"/>
          <w:sz w:val="28"/>
          <w:szCs w:val="28"/>
        </w:rPr>
      </w:pPr>
      <w:r w:rsidRPr="006E353F">
        <w:rPr>
          <w:rFonts w:ascii="Arial" w:eastAsia="Yu Gothic UI" w:hAnsi="Arial" w:cs="Arial"/>
          <w:sz w:val="28"/>
          <w:szCs w:val="28"/>
        </w:rPr>
        <w:t>Was the testimony of the witness consistent or inconsistent with other testimony or evidence in the case?</w:t>
      </w:r>
    </w:p>
    <w:p w14:paraId="7156C615"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28FA0765"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ind w:firstLine="720"/>
        <w:jc w:val="both"/>
        <w:rPr>
          <w:rFonts w:ascii="Arial" w:eastAsia="Yu Gothic UI" w:hAnsi="Arial" w:cs="Arial"/>
          <w:sz w:val="28"/>
          <w:szCs w:val="28"/>
        </w:rPr>
      </w:pPr>
      <w:r w:rsidRPr="006E353F">
        <w:rPr>
          <w:rFonts w:ascii="Arial" w:eastAsia="Yu Gothic UI" w:hAnsi="Arial" w:cs="Arial"/>
          <w:sz w:val="28"/>
          <w:szCs w:val="28"/>
        </w:rPr>
        <w:t>Did the manner in which the witness testified reflect upon the truthfulness of that witness's testimony?</w:t>
      </w:r>
    </w:p>
    <w:p w14:paraId="1AFA7999"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16179623"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ind w:firstLine="720"/>
        <w:jc w:val="both"/>
        <w:rPr>
          <w:rFonts w:ascii="Arial" w:eastAsia="Yu Gothic UI" w:hAnsi="Arial" w:cs="Arial"/>
          <w:sz w:val="28"/>
          <w:szCs w:val="28"/>
        </w:rPr>
      </w:pPr>
      <w:r w:rsidRPr="006E353F">
        <w:rPr>
          <w:rFonts w:ascii="Arial" w:eastAsia="Yu Gothic UI" w:hAnsi="Arial" w:cs="Arial"/>
          <w:sz w:val="28"/>
          <w:szCs w:val="28"/>
        </w:rPr>
        <w:t>To what extent, if any, did the witness's background, training, education, or experience affect the believability of that witness's testimony?</w:t>
      </w:r>
    </w:p>
    <w:p w14:paraId="21E76EFE"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4699DB8B" w14:textId="77777777" w:rsidR="006E353F" w:rsidRPr="006E353F" w:rsidRDefault="006E353F" w:rsidP="006E353F">
      <w:pPr>
        <w:widowControl w:val="0"/>
        <w:autoSpaceDE w:val="0"/>
        <w:autoSpaceDN w:val="0"/>
        <w:adjustRightInd w:val="0"/>
        <w:spacing w:before="0"/>
        <w:ind w:firstLine="720"/>
        <w:jc w:val="both"/>
        <w:rPr>
          <w:rFonts w:ascii="Arial" w:eastAsia="Yu Gothic UI" w:hAnsi="Arial" w:cs="Arial"/>
          <w:sz w:val="28"/>
          <w:szCs w:val="28"/>
        </w:rPr>
      </w:pPr>
      <w:r w:rsidRPr="006E353F">
        <w:rPr>
          <w:rFonts w:ascii="Arial" w:eastAsia="Yu Gothic UI" w:hAnsi="Arial" w:cs="Arial"/>
          <w:sz w:val="28"/>
          <w:szCs w:val="28"/>
        </w:rPr>
        <w:t>Did the witness have a conscious bias, hostility or some other attitude that affected the truthfulness of the witness's testimony?</w:t>
      </w:r>
      <w:r w:rsidRPr="006E353F">
        <w:rPr>
          <w:rFonts w:ascii="Arial" w:eastAsia="Yu Gothic UI" w:hAnsi="Arial" w:cs="Arial"/>
          <w:sz w:val="28"/>
          <w:szCs w:val="28"/>
          <w:vertAlign w:val="superscript"/>
        </w:rPr>
        <w:endnoteReference w:id="4"/>
      </w:r>
      <w:r w:rsidRPr="006E353F">
        <w:rPr>
          <w:rFonts w:ascii="Arial" w:eastAsia="Yu Gothic UI" w:hAnsi="Arial" w:cs="Arial"/>
          <w:sz w:val="28"/>
          <w:szCs w:val="28"/>
        </w:rPr>
        <w:t xml:space="preserve">  </w:t>
      </w:r>
    </w:p>
    <w:p w14:paraId="17883219" w14:textId="77777777" w:rsidR="006E353F" w:rsidRPr="006E353F" w:rsidRDefault="006E353F" w:rsidP="006E353F">
      <w:pPr>
        <w:widowControl w:val="0"/>
        <w:autoSpaceDE w:val="0"/>
        <w:autoSpaceDN w:val="0"/>
        <w:adjustRightInd w:val="0"/>
        <w:spacing w:before="0"/>
        <w:ind w:firstLine="720"/>
        <w:jc w:val="both"/>
        <w:rPr>
          <w:rFonts w:ascii="Arial" w:eastAsia="Yu Gothic UI" w:hAnsi="Arial" w:cs="Arial"/>
          <w:sz w:val="28"/>
          <w:szCs w:val="28"/>
        </w:rPr>
      </w:pPr>
    </w:p>
    <w:p w14:paraId="5EF6B150" w14:textId="77777777" w:rsidR="006E353F" w:rsidRPr="006E353F" w:rsidRDefault="006E353F" w:rsidP="006E353F">
      <w:pPr>
        <w:widowControl w:val="0"/>
        <w:autoSpaceDE w:val="0"/>
        <w:autoSpaceDN w:val="0"/>
        <w:adjustRightInd w:val="0"/>
        <w:spacing w:before="0"/>
        <w:ind w:firstLine="720"/>
        <w:jc w:val="both"/>
        <w:rPr>
          <w:rFonts w:ascii="Arial" w:hAnsi="Arial" w:cs="Arial"/>
          <w:sz w:val="28"/>
          <w:szCs w:val="28"/>
        </w:rPr>
      </w:pPr>
      <w:r w:rsidRPr="006E353F">
        <w:rPr>
          <w:rFonts w:ascii="Arial" w:hAnsi="Arial" w:cs="Arial"/>
          <w:sz w:val="28"/>
          <w:szCs w:val="28"/>
        </w:rPr>
        <w:t>Did the witness show an "unconscious bias," that is, a bias that the witness may have even unknowingly acquired from stereotypes and attitudes about people or groups of people, and if so, did that unconscious bias impact that witness's ability to be truthful and accurate.</w:t>
      </w:r>
      <w:r w:rsidRPr="006E353F">
        <w:rPr>
          <w:rFonts w:ascii="Arial" w:hAnsi="Arial" w:cs="Arial"/>
          <w:sz w:val="28"/>
          <w:szCs w:val="28"/>
          <w:vertAlign w:val="superscript"/>
        </w:rPr>
        <w:endnoteReference w:id="5"/>
      </w:r>
    </w:p>
    <w:p w14:paraId="38FD27CC" w14:textId="77777777" w:rsidR="006E353F" w:rsidRPr="006E353F" w:rsidRDefault="006E353F" w:rsidP="006E353F">
      <w:pPr>
        <w:widowControl w:val="0"/>
        <w:autoSpaceDE w:val="0"/>
        <w:autoSpaceDN w:val="0"/>
        <w:adjustRightInd w:val="0"/>
        <w:spacing w:before="0"/>
        <w:ind w:firstLine="720"/>
        <w:jc w:val="both"/>
        <w:rPr>
          <w:rFonts w:ascii="Arial" w:hAnsi="Arial" w:cs="Arial"/>
          <w:sz w:val="28"/>
          <w:szCs w:val="28"/>
        </w:rPr>
      </w:pPr>
    </w:p>
    <w:p w14:paraId="62EC9FDD" w14:textId="77777777" w:rsidR="006E353F" w:rsidRDefault="006E353F" w:rsidP="006E353F">
      <w:pPr>
        <w:widowControl w:val="0"/>
        <w:autoSpaceDE w:val="0"/>
        <w:autoSpaceDN w:val="0"/>
        <w:adjustRightInd w:val="0"/>
        <w:spacing w:before="0"/>
        <w:ind w:firstLine="720"/>
        <w:jc w:val="both"/>
        <w:rPr>
          <w:rFonts w:ascii="Arial" w:hAnsi="Arial" w:cs="Arial"/>
          <w:sz w:val="28"/>
          <w:szCs w:val="28"/>
        </w:rPr>
      </w:pPr>
    </w:p>
    <w:p w14:paraId="52AA34F5" w14:textId="77777777" w:rsidR="00105186" w:rsidRDefault="00105186" w:rsidP="006E353F">
      <w:pPr>
        <w:widowControl w:val="0"/>
        <w:autoSpaceDE w:val="0"/>
        <w:autoSpaceDN w:val="0"/>
        <w:adjustRightInd w:val="0"/>
        <w:spacing w:before="0"/>
        <w:ind w:firstLine="720"/>
        <w:jc w:val="both"/>
        <w:rPr>
          <w:rFonts w:ascii="Arial" w:hAnsi="Arial" w:cs="Arial"/>
          <w:sz w:val="28"/>
          <w:szCs w:val="28"/>
        </w:rPr>
      </w:pPr>
    </w:p>
    <w:p w14:paraId="32C09DB6" w14:textId="77777777" w:rsidR="00105186" w:rsidRDefault="00105186" w:rsidP="006E353F">
      <w:pPr>
        <w:widowControl w:val="0"/>
        <w:autoSpaceDE w:val="0"/>
        <w:autoSpaceDN w:val="0"/>
        <w:adjustRightInd w:val="0"/>
        <w:spacing w:before="0"/>
        <w:ind w:firstLine="720"/>
        <w:jc w:val="both"/>
        <w:rPr>
          <w:rFonts w:ascii="Arial" w:hAnsi="Arial" w:cs="Arial"/>
          <w:sz w:val="28"/>
          <w:szCs w:val="28"/>
        </w:rPr>
      </w:pPr>
    </w:p>
    <w:p w14:paraId="1D2714D1" w14:textId="77777777" w:rsidR="00105186" w:rsidRPr="006E353F" w:rsidRDefault="00105186" w:rsidP="006E353F">
      <w:pPr>
        <w:widowControl w:val="0"/>
        <w:autoSpaceDE w:val="0"/>
        <w:autoSpaceDN w:val="0"/>
        <w:adjustRightInd w:val="0"/>
        <w:spacing w:before="0"/>
        <w:ind w:firstLine="720"/>
        <w:jc w:val="both"/>
        <w:rPr>
          <w:rFonts w:ascii="Arial" w:hAnsi="Arial" w:cs="Arial"/>
          <w:sz w:val="28"/>
          <w:szCs w:val="28"/>
        </w:rPr>
      </w:pPr>
    </w:p>
    <w:p w14:paraId="2ABDCA90" w14:textId="77777777" w:rsidR="006E353F" w:rsidRPr="006E353F" w:rsidRDefault="006E353F" w:rsidP="006E353F">
      <w:pPr>
        <w:widowControl w:val="0"/>
        <w:autoSpaceDE w:val="0"/>
        <w:autoSpaceDN w:val="0"/>
        <w:adjustRightInd w:val="0"/>
        <w:spacing w:before="0"/>
        <w:ind w:firstLine="720"/>
        <w:jc w:val="both"/>
        <w:rPr>
          <w:rFonts w:ascii="Arial" w:hAnsi="Arial" w:cs="Arial"/>
          <w:sz w:val="28"/>
          <w:szCs w:val="28"/>
        </w:rPr>
      </w:pPr>
    </w:p>
    <w:p w14:paraId="4E10B1A8" w14:textId="77777777" w:rsidR="006E353F" w:rsidRPr="006E353F" w:rsidRDefault="006E353F" w:rsidP="006E353F">
      <w:pPr>
        <w:widowControl w:val="0"/>
        <w:autoSpaceDE w:val="0"/>
        <w:autoSpaceDN w:val="0"/>
        <w:adjustRightInd w:val="0"/>
        <w:spacing w:before="0"/>
        <w:ind w:firstLine="720"/>
        <w:jc w:val="both"/>
        <w:rPr>
          <w:rFonts w:ascii="Arial" w:hAnsi="Arial" w:cs="Arial"/>
          <w:sz w:val="28"/>
          <w:szCs w:val="28"/>
        </w:rPr>
      </w:pPr>
    </w:p>
    <w:p w14:paraId="717C4E79" w14:textId="77777777" w:rsidR="006E353F" w:rsidRPr="006E353F" w:rsidRDefault="006E353F" w:rsidP="006E353F">
      <w:pPr>
        <w:widowControl w:val="0"/>
        <w:autoSpaceDE w:val="0"/>
        <w:autoSpaceDN w:val="0"/>
        <w:adjustRightInd w:val="0"/>
        <w:spacing w:before="0"/>
        <w:ind w:firstLine="720"/>
        <w:jc w:val="both"/>
        <w:rPr>
          <w:rFonts w:ascii="Arial" w:hAnsi="Arial" w:cs="Arial"/>
          <w:sz w:val="28"/>
          <w:szCs w:val="28"/>
        </w:rPr>
      </w:pPr>
    </w:p>
    <w:p w14:paraId="48DB6CFF" w14:textId="7F16904A" w:rsidR="006E353F" w:rsidRPr="006E353F" w:rsidRDefault="00B20B46" w:rsidP="00B20B46">
      <w:pPr>
        <w:pStyle w:val="Heading2"/>
        <w:rPr>
          <w:rFonts w:ascii="Arial" w:eastAsia="Yu Gothic UI" w:hAnsi="Arial" w:cs="Arial"/>
          <w:sz w:val="28"/>
          <w:szCs w:val="28"/>
        </w:rPr>
      </w:pPr>
      <w:bookmarkStart w:id="4" w:name="_Toc100252558"/>
      <w:r>
        <w:rPr>
          <w:rFonts w:ascii="Arial" w:eastAsia="Yu Gothic UI" w:hAnsi="Arial" w:cs="Arial"/>
          <w:b/>
          <w:bCs/>
          <w:sz w:val="28"/>
          <w:szCs w:val="28"/>
        </w:rPr>
        <w:t>-</w:t>
      </w:r>
      <w:r w:rsidR="006E353F" w:rsidRPr="006E353F">
        <w:rPr>
          <w:rFonts w:ascii="Arial" w:eastAsia="Yu Gothic UI" w:hAnsi="Arial" w:cs="Arial"/>
          <w:b/>
          <w:bCs/>
          <w:sz w:val="28"/>
          <w:szCs w:val="28"/>
        </w:rPr>
        <w:t>Motive</w:t>
      </w:r>
      <w:bookmarkEnd w:id="4"/>
    </w:p>
    <w:p w14:paraId="24F141FD"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567D4819"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ind w:firstLine="720"/>
        <w:jc w:val="both"/>
        <w:rPr>
          <w:rFonts w:ascii="Arial" w:eastAsia="Yu Gothic UI" w:hAnsi="Arial" w:cs="Arial"/>
          <w:sz w:val="28"/>
          <w:szCs w:val="28"/>
        </w:rPr>
      </w:pPr>
      <w:r w:rsidRPr="006E353F">
        <w:rPr>
          <w:rFonts w:ascii="Arial" w:eastAsia="Yu Gothic UI" w:hAnsi="Arial" w:cs="Arial"/>
          <w:sz w:val="28"/>
          <w:szCs w:val="28"/>
        </w:rPr>
        <w:t xml:space="preserve">You may consider whether a witness had, or did not have, a motive to lie.  </w:t>
      </w:r>
    </w:p>
    <w:p w14:paraId="1F43C1F9"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05752D99"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ind w:firstLine="720"/>
        <w:jc w:val="both"/>
        <w:rPr>
          <w:rFonts w:ascii="Arial" w:eastAsia="Yu Gothic UI" w:hAnsi="Arial" w:cs="Arial"/>
          <w:sz w:val="28"/>
          <w:szCs w:val="28"/>
        </w:rPr>
      </w:pPr>
      <w:r w:rsidRPr="006E353F">
        <w:rPr>
          <w:rFonts w:ascii="Arial" w:eastAsia="Yu Gothic UI" w:hAnsi="Arial" w:cs="Arial"/>
          <w:sz w:val="28"/>
          <w:szCs w:val="28"/>
        </w:rPr>
        <w:t xml:space="preserve">If a witness had a motive to lie, you may consider whether and to what extent, if any, that motive affected the truthfulness of that witness's testimony.  </w:t>
      </w:r>
    </w:p>
    <w:p w14:paraId="7B630CA3"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21E8C30D"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ind w:firstLine="720"/>
        <w:jc w:val="both"/>
        <w:rPr>
          <w:rFonts w:ascii="Arial" w:eastAsia="Yu Gothic UI" w:hAnsi="Arial" w:cs="Arial"/>
          <w:sz w:val="28"/>
          <w:szCs w:val="28"/>
        </w:rPr>
      </w:pPr>
      <w:r w:rsidRPr="006E353F">
        <w:rPr>
          <w:rFonts w:ascii="Arial" w:eastAsia="Yu Gothic UI" w:hAnsi="Arial" w:cs="Arial"/>
          <w:sz w:val="28"/>
          <w:szCs w:val="28"/>
        </w:rPr>
        <w:t>If a witness did not have a motive to lie, you may consider that as well in evaluating the witness's truthfulness.</w:t>
      </w:r>
      <w:r w:rsidRPr="006E353F">
        <w:rPr>
          <w:rFonts w:ascii="Arial" w:eastAsia="Yu Gothic UI" w:hAnsi="Arial" w:cs="Arial"/>
          <w:sz w:val="28"/>
          <w:szCs w:val="28"/>
          <w:vertAlign w:val="superscript"/>
        </w:rPr>
        <w:endnoteReference w:id="6"/>
      </w:r>
    </w:p>
    <w:p w14:paraId="798F8AAF"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ind w:firstLine="720"/>
        <w:jc w:val="both"/>
        <w:rPr>
          <w:rFonts w:ascii="Arial" w:eastAsia="Yu Gothic UI" w:hAnsi="Arial" w:cs="Arial"/>
          <w:sz w:val="28"/>
          <w:szCs w:val="28"/>
        </w:rPr>
      </w:pPr>
    </w:p>
    <w:p w14:paraId="12C847EC"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ind w:firstLine="720"/>
        <w:jc w:val="both"/>
        <w:rPr>
          <w:rFonts w:ascii="Arial" w:eastAsia="Yu Gothic UI" w:hAnsi="Arial" w:cs="Arial"/>
          <w:sz w:val="28"/>
          <w:szCs w:val="28"/>
        </w:rPr>
      </w:pPr>
    </w:p>
    <w:p w14:paraId="287BF563"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r w:rsidRPr="006E353F">
        <w:rPr>
          <w:rFonts w:ascii="Arial" w:eastAsia="Yu Gothic UI" w:hAnsi="Arial" w:cs="Arial"/>
          <w:i/>
          <w:iCs/>
          <w:sz w:val="28"/>
          <w:szCs w:val="28"/>
        </w:rPr>
        <w:t xml:space="preserve">[Add if appropriate: </w:t>
      </w:r>
    </w:p>
    <w:p w14:paraId="3681A9D6" w14:textId="1FAA55B4" w:rsidR="006E353F" w:rsidRPr="006E353F" w:rsidRDefault="00B20B46" w:rsidP="00B20B46">
      <w:pPr>
        <w:pStyle w:val="Heading2"/>
        <w:rPr>
          <w:rFonts w:ascii="Arial" w:eastAsia="Yu Gothic UI" w:hAnsi="Arial" w:cs="Arial"/>
          <w:sz w:val="28"/>
          <w:szCs w:val="28"/>
        </w:rPr>
      </w:pPr>
      <w:bookmarkStart w:id="5" w:name="_Toc100252559"/>
      <w:r>
        <w:rPr>
          <w:rFonts w:ascii="Arial" w:eastAsia="Yu Gothic UI" w:hAnsi="Arial" w:cs="Arial"/>
          <w:b/>
          <w:bCs/>
          <w:sz w:val="28"/>
          <w:szCs w:val="28"/>
        </w:rPr>
        <w:t>-</w:t>
      </w:r>
      <w:r w:rsidR="006E353F" w:rsidRPr="006E353F">
        <w:rPr>
          <w:rFonts w:ascii="Arial" w:eastAsia="Yu Gothic UI" w:hAnsi="Arial" w:cs="Arial"/>
          <w:b/>
          <w:bCs/>
          <w:sz w:val="28"/>
          <w:szCs w:val="28"/>
        </w:rPr>
        <w:t>Benefit</w:t>
      </w:r>
      <w:bookmarkEnd w:id="5"/>
    </w:p>
    <w:p w14:paraId="275D4C89"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414DFCC9"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ind w:firstLine="720"/>
        <w:jc w:val="both"/>
        <w:rPr>
          <w:rFonts w:ascii="Arial" w:eastAsia="Yu Gothic UI" w:hAnsi="Arial" w:cs="Arial"/>
          <w:sz w:val="28"/>
          <w:szCs w:val="28"/>
        </w:rPr>
      </w:pPr>
      <w:r w:rsidRPr="006E353F">
        <w:rPr>
          <w:rFonts w:ascii="Arial" w:eastAsia="Yu Gothic UI" w:hAnsi="Arial" w:cs="Arial"/>
          <w:sz w:val="28"/>
          <w:szCs w:val="28"/>
        </w:rPr>
        <w:t>You may consider whether a witness hopes for or expects to receive a benefit for testifying.  If so, you may consider whether and to what extent it affected the truthfulness of the witness's testimony.</w:t>
      </w:r>
      <w:r w:rsidRPr="006E353F">
        <w:rPr>
          <w:rFonts w:ascii="Arial" w:eastAsia="Yu Gothic UI" w:hAnsi="Arial" w:cs="Arial"/>
          <w:sz w:val="28"/>
          <w:szCs w:val="28"/>
          <w:vertAlign w:val="superscript"/>
        </w:rPr>
        <w:endnoteReference w:id="7"/>
      </w:r>
      <w:r w:rsidRPr="006E353F">
        <w:rPr>
          <w:rFonts w:ascii="Arial" w:eastAsia="Yu Gothic UI" w:hAnsi="Arial" w:cs="Arial"/>
          <w:sz w:val="28"/>
          <w:szCs w:val="28"/>
        </w:rPr>
        <w:t xml:space="preserve"> ]</w:t>
      </w:r>
    </w:p>
    <w:p w14:paraId="67E77CC4"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ind w:firstLine="720"/>
        <w:jc w:val="both"/>
        <w:rPr>
          <w:rFonts w:ascii="Arial" w:eastAsia="Yu Gothic UI" w:hAnsi="Arial" w:cs="Arial"/>
          <w:sz w:val="28"/>
          <w:szCs w:val="28"/>
        </w:rPr>
      </w:pPr>
    </w:p>
    <w:p w14:paraId="36AA4B90" w14:textId="77777777" w:rsidR="006E353F" w:rsidRPr="006E353F" w:rsidRDefault="006E353F" w:rsidP="006E353F">
      <w:pPr>
        <w:spacing w:before="0" w:after="160" w:line="259" w:lineRule="auto"/>
        <w:rPr>
          <w:rFonts w:ascii="Arial" w:eastAsia="Yu Gothic UI" w:hAnsi="Arial" w:cs="Arial"/>
          <w:b/>
          <w:bCs/>
          <w:sz w:val="28"/>
          <w:szCs w:val="28"/>
        </w:rPr>
      </w:pPr>
      <w:r w:rsidRPr="006E353F">
        <w:rPr>
          <w:rFonts w:ascii="Arial" w:eastAsia="Yu Gothic UI" w:hAnsi="Arial" w:cs="Arial"/>
          <w:b/>
          <w:bCs/>
          <w:sz w:val="28"/>
          <w:szCs w:val="28"/>
        </w:rPr>
        <w:br w:type="page"/>
      </w:r>
    </w:p>
    <w:p w14:paraId="3E219D6B" w14:textId="4F7AC96C" w:rsidR="006E353F" w:rsidRPr="006E353F" w:rsidRDefault="00B20B46" w:rsidP="00B20B46">
      <w:pPr>
        <w:pStyle w:val="Heading2"/>
        <w:rPr>
          <w:rFonts w:ascii="Arial" w:eastAsia="Yu Gothic UI" w:hAnsi="Arial" w:cs="Arial"/>
          <w:sz w:val="28"/>
          <w:szCs w:val="28"/>
        </w:rPr>
      </w:pPr>
      <w:bookmarkStart w:id="6" w:name="_Toc100252560"/>
      <w:r>
        <w:rPr>
          <w:rFonts w:ascii="Arial" w:eastAsia="Yu Gothic UI" w:hAnsi="Arial" w:cs="Arial"/>
          <w:b/>
          <w:bCs/>
          <w:sz w:val="28"/>
          <w:szCs w:val="28"/>
        </w:rPr>
        <w:lastRenderedPageBreak/>
        <w:t>-</w:t>
      </w:r>
      <w:r w:rsidR="006E353F" w:rsidRPr="00B20B46">
        <w:rPr>
          <w:rFonts w:ascii="Arial" w:eastAsia="Yu Gothic UI" w:hAnsi="Arial" w:cs="Arial"/>
          <w:b/>
          <w:bCs/>
          <w:sz w:val="28"/>
          <w:szCs w:val="28"/>
        </w:rPr>
        <w:t>Interest/Lack of Interest</w:t>
      </w:r>
      <w:r w:rsidR="006E353F" w:rsidRPr="006E353F">
        <w:rPr>
          <w:rFonts w:ascii="Arial" w:eastAsia="Yu Gothic UI" w:hAnsi="Arial" w:cs="Arial"/>
          <w:b/>
          <w:bCs/>
          <w:sz w:val="28"/>
          <w:szCs w:val="28"/>
        </w:rPr>
        <w:t xml:space="preserve"> </w:t>
      </w:r>
      <w:bookmarkEnd w:id="6"/>
      <w:r w:rsidR="00805B3E">
        <w:rPr>
          <w:rStyle w:val="EndnoteReference"/>
          <w:rFonts w:ascii="Arial" w:eastAsia="Yu Gothic UI" w:hAnsi="Arial" w:cs="Arial"/>
          <w:b/>
          <w:bCs/>
          <w:sz w:val="28"/>
          <w:szCs w:val="28"/>
        </w:rPr>
        <w:endnoteReference w:id="8"/>
      </w:r>
    </w:p>
    <w:p w14:paraId="2AA0DE00"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78716E74"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ind w:firstLine="720"/>
        <w:jc w:val="both"/>
        <w:rPr>
          <w:rFonts w:ascii="Arial" w:eastAsia="Yu Gothic UI" w:hAnsi="Arial" w:cs="Arial"/>
          <w:sz w:val="28"/>
          <w:szCs w:val="28"/>
        </w:rPr>
      </w:pPr>
      <w:r w:rsidRPr="006E353F">
        <w:rPr>
          <w:rFonts w:ascii="Arial" w:eastAsia="Yu Gothic UI" w:hAnsi="Arial" w:cs="Arial"/>
          <w:sz w:val="28"/>
          <w:szCs w:val="28"/>
        </w:rPr>
        <w:t>You may consider whether a witness has any interest in the outcome of the case, or instead, whether the witness has no such interest.</w:t>
      </w:r>
    </w:p>
    <w:p w14:paraId="32A74AC8"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56ECB133"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ind w:firstLine="720"/>
        <w:jc w:val="both"/>
        <w:rPr>
          <w:rFonts w:ascii="Arial" w:eastAsia="Yu Gothic UI" w:hAnsi="Arial" w:cs="Arial"/>
          <w:sz w:val="28"/>
          <w:szCs w:val="28"/>
        </w:rPr>
      </w:pPr>
      <w:r w:rsidRPr="006E353F">
        <w:rPr>
          <w:rFonts w:ascii="Arial" w:eastAsia="Yu Gothic UI" w:hAnsi="Arial" w:cs="Arial"/>
          <w:i/>
          <w:iCs/>
          <w:sz w:val="28"/>
          <w:szCs w:val="28"/>
        </w:rPr>
        <w:t>[Note: Add if appropriate:</w:t>
      </w:r>
    </w:p>
    <w:p w14:paraId="5156C380" w14:textId="24BF77B8"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ind w:firstLine="720"/>
        <w:jc w:val="both"/>
        <w:rPr>
          <w:rFonts w:ascii="Arial" w:eastAsia="Yu Gothic UI" w:hAnsi="Arial" w:cs="Arial"/>
          <w:sz w:val="28"/>
          <w:szCs w:val="28"/>
        </w:rPr>
      </w:pPr>
      <w:r w:rsidRPr="006E353F">
        <w:rPr>
          <w:rFonts w:ascii="Arial" w:eastAsia="Yu Gothic UI" w:hAnsi="Arial" w:cs="Arial"/>
          <w:sz w:val="28"/>
          <w:szCs w:val="28"/>
        </w:rPr>
        <w:t>A defendant who testifies is a person who has an interest in the outcome of the case.</w:t>
      </w:r>
      <w:r w:rsidR="00A829C4" w:rsidRPr="006E353F">
        <w:rPr>
          <w:rFonts w:ascii="Arial" w:eastAsia="Yu Gothic UI" w:hAnsi="Arial" w:cs="Arial"/>
          <w:sz w:val="28"/>
          <w:szCs w:val="28"/>
          <w:vertAlign w:val="superscript"/>
        </w:rPr>
        <w:endnoteReference w:id="9"/>
      </w:r>
      <w:r w:rsidR="00A829C4">
        <w:rPr>
          <w:rFonts w:ascii="Arial" w:eastAsia="Yu Gothic UI" w:hAnsi="Arial" w:cs="Arial"/>
          <w:sz w:val="28"/>
          <w:szCs w:val="28"/>
        </w:rPr>
        <w:t>]</w:t>
      </w:r>
    </w:p>
    <w:p w14:paraId="0896D467"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1D5F3129"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ind w:firstLine="720"/>
        <w:jc w:val="both"/>
        <w:rPr>
          <w:rFonts w:ascii="Arial" w:eastAsia="Yu Gothic UI" w:hAnsi="Arial" w:cs="Arial"/>
          <w:sz w:val="28"/>
          <w:szCs w:val="28"/>
        </w:rPr>
      </w:pPr>
      <w:r w:rsidRPr="006E353F">
        <w:rPr>
          <w:rFonts w:ascii="Arial" w:eastAsia="Yu Gothic UI" w:hAnsi="Arial" w:cs="Arial"/>
          <w:sz w:val="28"/>
          <w:szCs w:val="28"/>
        </w:rPr>
        <w:t>You are not required to reject the testimony of an interested witness, or to accept the testimony of a witness who has no interest in the outcome of the case.</w:t>
      </w:r>
    </w:p>
    <w:p w14:paraId="67EDBF25"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ind w:firstLine="720"/>
        <w:jc w:val="both"/>
        <w:rPr>
          <w:rFonts w:ascii="Arial" w:eastAsia="Yu Gothic UI" w:hAnsi="Arial" w:cs="Arial"/>
          <w:sz w:val="28"/>
          <w:szCs w:val="28"/>
        </w:rPr>
      </w:pPr>
    </w:p>
    <w:p w14:paraId="26CAD2B3"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ind w:firstLine="720"/>
        <w:jc w:val="both"/>
        <w:rPr>
          <w:rFonts w:ascii="Arial" w:eastAsia="Yu Gothic UI" w:hAnsi="Arial" w:cs="Arial"/>
          <w:sz w:val="28"/>
          <w:szCs w:val="28"/>
        </w:rPr>
      </w:pPr>
      <w:r w:rsidRPr="006E353F">
        <w:rPr>
          <w:rFonts w:ascii="Arial" w:eastAsia="Yu Gothic UI" w:hAnsi="Arial" w:cs="Arial"/>
          <w:sz w:val="28"/>
          <w:szCs w:val="28"/>
        </w:rPr>
        <w:t>You may, however, consider whether an interest in the outcome, or the lack of such interest, affected the truthfulness of the witness's testimony.</w:t>
      </w:r>
    </w:p>
    <w:p w14:paraId="4E01D1DA"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36DC7435"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b/>
          <w:bCs/>
          <w:sz w:val="28"/>
          <w:szCs w:val="28"/>
        </w:rPr>
      </w:pPr>
    </w:p>
    <w:p w14:paraId="4262F131" w14:textId="77777777" w:rsidR="006E353F" w:rsidRPr="006E353F" w:rsidRDefault="006E353F" w:rsidP="006E353F">
      <w:pPr>
        <w:spacing w:before="0" w:after="160" w:line="259" w:lineRule="auto"/>
        <w:rPr>
          <w:rFonts w:ascii="Arial" w:eastAsia="Yu Gothic UI" w:hAnsi="Arial" w:cs="Arial"/>
          <w:b/>
          <w:bCs/>
          <w:sz w:val="28"/>
          <w:szCs w:val="28"/>
        </w:rPr>
      </w:pPr>
      <w:r w:rsidRPr="006E353F">
        <w:rPr>
          <w:rFonts w:ascii="Arial" w:eastAsia="Yu Gothic UI" w:hAnsi="Arial" w:cs="Arial"/>
          <w:b/>
          <w:bCs/>
          <w:sz w:val="28"/>
          <w:szCs w:val="28"/>
        </w:rPr>
        <w:br w:type="page"/>
      </w:r>
    </w:p>
    <w:p w14:paraId="68CBB9C4" w14:textId="054A29E2" w:rsidR="006E353F" w:rsidRPr="006E353F" w:rsidRDefault="00B20B46" w:rsidP="00B20B46">
      <w:pPr>
        <w:pStyle w:val="Heading2"/>
        <w:rPr>
          <w:rFonts w:ascii="Arial" w:eastAsia="Yu Gothic UI" w:hAnsi="Arial" w:cs="Arial"/>
          <w:sz w:val="28"/>
          <w:szCs w:val="28"/>
        </w:rPr>
      </w:pPr>
      <w:bookmarkStart w:id="8" w:name="_Toc100252561"/>
      <w:r>
        <w:rPr>
          <w:rFonts w:ascii="Arial" w:eastAsia="Yu Gothic UI" w:hAnsi="Arial" w:cs="Arial"/>
          <w:b/>
          <w:bCs/>
          <w:sz w:val="28"/>
          <w:szCs w:val="28"/>
        </w:rPr>
        <w:lastRenderedPageBreak/>
        <w:t>-</w:t>
      </w:r>
      <w:r w:rsidR="006E353F" w:rsidRPr="006E353F">
        <w:rPr>
          <w:rFonts w:ascii="Arial" w:eastAsia="Yu Gothic UI" w:hAnsi="Arial" w:cs="Arial"/>
          <w:b/>
          <w:bCs/>
          <w:sz w:val="28"/>
          <w:szCs w:val="28"/>
        </w:rPr>
        <w:t>Previous Criminal Conduct</w:t>
      </w:r>
      <w:r>
        <w:rPr>
          <w:rFonts w:ascii="Arial" w:eastAsia="Yu Gothic UI" w:hAnsi="Arial" w:cs="Arial"/>
          <w:b/>
          <w:bCs/>
          <w:sz w:val="28"/>
          <w:szCs w:val="28"/>
        </w:rPr>
        <w:t xml:space="preserve"> </w:t>
      </w:r>
      <w:r w:rsidR="006E353F" w:rsidRPr="006E353F">
        <w:rPr>
          <w:rFonts w:ascii="Arial" w:eastAsia="Yu Gothic UI" w:hAnsi="Arial" w:cs="Arial"/>
          <w:sz w:val="28"/>
          <w:szCs w:val="28"/>
          <w:vertAlign w:val="superscript"/>
        </w:rPr>
        <w:endnoteReference w:id="10"/>
      </w:r>
      <w:bookmarkEnd w:id="8"/>
    </w:p>
    <w:p w14:paraId="6AA293A7"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7A076CBE"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ind w:firstLine="720"/>
        <w:jc w:val="both"/>
        <w:rPr>
          <w:rFonts w:ascii="Arial" w:eastAsia="Yu Gothic UI" w:hAnsi="Arial" w:cs="Arial"/>
          <w:sz w:val="28"/>
          <w:szCs w:val="28"/>
        </w:rPr>
      </w:pPr>
      <w:r w:rsidRPr="006E353F">
        <w:rPr>
          <w:rFonts w:ascii="Arial" w:eastAsia="Yu Gothic UI" w:hAnsi="Arial" w:cs="Arial"/>
          <w:sz w:val="28"/>
          <w:szCs w:val="28"/>
        </w:rPr>
        <w:t>You may consider whether a witness has been convicted of a crime or has engaged in criminal conduct, and if so, whether and to what extent it affects your evaluation of</w:t>
      </w:r>
      <w:r w:rsidRPr="006E353F">
        <w:rPr>
          <w:rFonts w:ascii="Arial" w:eastAsia="Yu Gothic UI" w:hAnsi="Arial" w:cs="Arial"/>
          <w:sz w:val="28"/>
          <w:szCs w:val="28"/>
          <w:vertAlign w:val="superscript"/>
        </w:rPr>
        <w:endnoteReference w:id="11"/>
      </w:r>
      <w:r w:rsidRPr="006E353F">
        <w:rPr>
          <w:rFonts w:ascii="Arial" w:eastAsia="Yu Gothic UI" w:hAnsi="Arial" w:cs="Arial"/>
          <w:sz w:val="28"/>
          <w:szCs w:val="28"/>
        </w:rPr>
        <w:t xml:space="preserve"> the truthfulness of that witness's testimony.</w:t>
      </w:r>
    </w:p>
    <w:p w14:paraId="09E3B7A1"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00083FAF"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ind w:firstLine="720"/>
        <w:jc w:val="both"/>
        <w:rPr>
          <w:rFonts w:ascii="Arial" w:eastAsia="Yu Gothic UI" w:hAnsi="Arial" w:cs="Arial"/>
          <w:sz w:val="28"/>
          <w:szCs w:val="28"/>
        </w:rPr>
      </w:pPr>
      <w:r w:rsidRPr="006E353F">
        <w:rPr>
          <w:rFonts w:ascii="Arial" w:eastAsia="Yu Gothic UI" w:hAnsi="Arial" w:cs="Arial"/>
          <w:sz w:val="28"/>
          <w:szCs w:val="28"/>
        </w:rPr>
        <w:t>You are not required to reject the testimony of a witness who has been convicted of a crime or has engaged in criminal conduct, or to accept the testimony of a witness who has not.</w:t>
      </w:r>
    </w:p>
    <w:p w14:paraId="577FC5C9"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5BD3861D"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ind w:firstLine="720"/>
        <w:jc w:val="both"/>
        <w:rPr>
          <w:rFonts w:ascii="Arial" w:eastAsia="Yu Gothic UI" w:hAnsi="Arial" w:cs="Arial"/>
          <w:sz w:val="28"/>
          <w:szCs w:val="28"/>
        </w:rPr>
      </w:pPr>
      <w:r w:rsidRPr="006E353F">
        <w:rPr>
          <w:rFonts w:ascii="Arial" w:eastAsia="Yu Gothic UI" w:hAnsi="Arial" w:cs="Arial"/>
          <w:sz w:val="28"/>
          <w:szCs w:val="28"/>
        </w:rPr>
        <w:t>You may, however, consider whether a witness's criminal conviction or conduct has affected the truthfulness of the witness's testimony.</w:t>
      </w:r>
    </w:p>
    <w:p w14:paraId="5CCCE2B2"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3B21B08A"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ind w:firstLine="720"/>
        <w:jc w:val="both"/>
        <w:rPr>
          <w:rFonts w:ascii="Arial" w:eastAsia="Yu Gothic UI" w:hAnsi="Arial" w:cs="Arial"/>
          <w:sz w:val="28"/>
          <w:szCs w:val="28"/>
        </w:rPr>
      </w:pPr>
      <w:r w:rsidRPr="006E353F">
        <w:rPr>
          <w:rFonts w:ascii="Arial" w:eastAsia="Yu Gothic UI" w:hAnsi="Arial" w:cs="Arial"/>
          <w:i/>
          <w:iCs/>
          <w:sz w:val="28"/>
          <w:szCs w:val="28"/>
        </w:rPr>
        <w:t>[Note: Add if appropriate:</w:t>
      </w:r>
    </w:p>
    <w:p w14:paraId="167E6ADD"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ind w:firstLine="720"/>
        <w:jc w:val="both"/>
        <w:rPr>
          <w:rFonts w:ascii="Arial" w:eastAsia="Yu Gothic UI" w:hAnsi="Arial" w:cs="Arial"/>
          <w:sz w:val="28"/>
          <w:szCs w:val="28"/>
        </w:rPr>
        <w:sectPr w:rsidR="006E353F" w:rsidRPr="006E353F">
          <w:endnotePr>
            <w:numFmt w:val="decimal"/>
          </w:endnotePr>
          <w:type w:val="continuous"/>
          <w:pgSz w:w="12240" w:h="15840"/>
          <w:pgMar w:top="1080" w:right="2160" w:bottom="1080" w:left="2160" w:header="1080" w:footer="1080" w:gutter="0"/>
          <w:cols w:space="720"/>
          <w:noEndnote/>
        </w:sectPr>
      </w:pPr>
    </w:p>
    <w:p w14:paraId="0AD653C4"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ind w:firstLine="720"/>
        <w:jc w:val="both"/>
        <w:rPr>
          <w:rFonts w:ascii="Arial" w:eastAsia="Yu Gothic UI" w:hAnsi="Arial" w:cs="Arial"/>
          <w:sz w:val="28"/>
          <w:szCs w:val="28"/>
        </w:rPr>
      </w:pPr>
      <w:r w:rsidRPr="006E353F">
        <w:rPr>
          <w:rFonts w:ascii="Arial" w:eastAsia="Yu Gothic UI" w:hAnsi="Arial" w:cs="Arial"/>
          <w:sz w:val="28"/>
          <w:szCs w:val="28"/>
        </w:rPr>
        <w:t>With respect to the defendant, such prior convictions or criminal conduct are not evidence of defendant's guilt in this case, or evidence that defendant is a person who is disposed to commit crimes.  You are permitted to consider such convictions or conduct only to evaluate the defendant's truthfulness.]</w:t>
      </w:r>
    </w:p>
    <w:p w14:paraId="5B583183"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617047FA" w14:textId="77777777" w:rsidR="006E353F" w:rsidRPr="006E353F" w:rsidRDefault="006E353F" w:rsidP="006E353F">
      <w:pPr>
        <w:spacing w:before="0" w:after="160" w:line="259" w:lineRule="auto"/>
        <w:rPr>
          <w:rFonts w:ascii="Arial" w:eastAsia="Yu Gothic UI" w:hAnsi="Arial" w:cs="Arial"/>
          <w:b/>
          <w:bCs/>
          <w:sz w:val="28"/>
          <w:szCs w:val="28"/>
        </w:rPr>
      </w:pPr>
      <w:r w:rsidRPr="006E353F">
        <w:rPr>
          <w:rFonts w:ascii="Arial" w:eastAsia="Yu Gothic UI" w:hAnsi="Arial" w:cs="Arial"/>
          <w:b/>
          <w:bCs/>
          <w:sz w:val="28"/>
          <w:szCs w:val="28"/>
        </w:rPr>
        <w:br w:type="page"/>
      </w:r>
    </w:p>
    <w:p w14:paraId="2B863669" w14:textId="09357442" w:rsidR="006E353F" w:rsidRPr="006E353F" w:rsidRDefault="00B20B46" w:rsidP="00B20B46">
      <w:pPr>
        <w:pStyle w:val="Heading2"/>
        <w:rPr>
          <w:rFonts w:ascii="Arial" w:eastAsia="Yu Gothic UI" w:hAnsi="Arial" w:cs="Arial"/>
          <w:sz w:val="28"/>
          <w:szCs w:val="28"/>
        </w:rPr>
      </w:pPr>
      <w:bookmarkStart w:id="9" w:name="_Toc100252562"/>
      <w:r>
        <w:rPr>
          <w:rFonts w:ascii="Arial" w:eastAsia="Yu Gothic UI" w:hAnsi="Arial" w:cs="Arial"/>
          <w:b/>
          <w:bCs/>
          <w:sz w:val="28"/>
          <w:szCs w:val="28"/>
        </w:rPr>
        <w:lastRenderedPageBreak/>
        <w:t>-</w:t>
      </w:r>
      <w:r w:rsidR="006E353F" w:rsidRPr="006E353F">
        <w:rPr>
          <w:rFonts w:ascii="Arial" w:eastAsia="Yu Gothic UI" w:hAnsi="Arial" w:cs="Arial"/>
          <w:b/>
          <w:bCs/>
          <w:sz w:val="28"/>
          <w:szCs w:val="28"/>
        </w:rPr>
        <w:t>Inconsistent Statements</w:t>
      </w:r>
      <w:r w:rsidR="006E353F" w:rsidRPr="006E353F">
        <w:rPr>
          <w:rFonts w:ascii="Arial" w:eastAsia="Yu Gothic UI" w:hAnsi="Arial" w:cs="Arial"/>
          <w:sz w:val="28"/>
          <w:szCs w:val="28"/>
          <w:vertAlign w:val="superscript"/>
        </w:rPr>
        <w:endnoteReference w:id="12"/>
      </w:r>
      <w:bookmarkEnd w:id="9"/>
    </w:p>
    <w:p w14:paraId="56E225E5"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3CD4B488"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ind w:firstLine="720"/>
        <w:jc w:val="both"/>
        <w:rPr>
          <w:rFonts w:ascii="Arial" w:eastAsia="Yu Gothic UI" w:hAnsi="Arial" w:cs="Arial"/>
          <w:sz w:val="28"/>
          <w:szCs w:val="28"/>
        </w:rPr>
      </w:pPr>
      <w:r w:rsidRPr="006E353F">
        <w:rPr>
          <w:rFonts w:ascii="Arial" w:eastAsia="Yu Gothic UI" w:hAnsi="Arial" w:cs="Arial"/>
          <w:sz w:val="28"/>
          <w:szCs w:val="28"/>
        </w:rPr>
        <w:t>You may consider whether a witness made statements at this trial that are inconsistent with each other.</w:t>
      </w:r>
    </w:p>
    <w:p w14:paraId="471EA64A"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7DDE3966"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ind w:firstLine="720"/>
        <w:jc w:val="both"/>
        <w:rPr>
          <w:rFonts w:ascii="Arial" w:eastAsia="Yu Gothic UI" w:hAnsi="Arial" w:cs="Arial"/>
          <w:sz w:val="28"/>
          <w:szCs w:val="28"/>
        </w:rPr>
      </w:pPr>
      <w:r w:rsidRPr="006E353F">
        <w:rPr>
          <w:rFonts w:ascii="Arial" w:eastAsia="Yu Gothic UI" w:hAnsi="Arial" w:cs="Arial"/>
          <w:sz w:val="28"/>
          <w:szCs w:val="28"/>
        </w:rPr>
        <w:t xml:space="preserve">You may also consider whether a witness made previous statements that are inconsistent with his or her testimony at trial.  </w:t>
      </w:r>
    </w:p>
    <w:p w14:paraId="514CFA0F"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112202F8"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r w:rsidRPr="006E353F">
        <w:rPr>
          <w:rFonts w:ascii="Arial" w:eastAsia="Yu Gothic UI" w:hAnsi="Arial" w:cs="Arial"/>
          <w:i/>
          <w:iCs/>
          <w:sz w:val="28"/>
          <w:szCs w:val="28"/>
        </w:rPr>
        <w:t>[Add if appropriate:</w:t>
      </w:r>
    </w:p>
    <w:p w14:paraId="60D89EB0"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ind w:firstLine="720"/>
        <w:jc w:val="both"/>
        <w:rPr>
          <w:rFonts w:ascii="Arial" w:eastAsia="Yu Gothic UI" w:hAnsi="Arial" w:cs="Arial"/>
          <w:sz w:val="28"/>
          <w:szCs w:val="28"/>
        </w:rPr>
      </w:pPr>
      <w:r w:rsidRPr="006E353F">
        <w:rPr>
          <w:rFonts w:ascii="Arial" w:eastAsia="Yu Gothic UI" w:hAnsi="Arial" w:cs="Arial"/>
          <w:sz w:val="28"/>
          <w:szCs w:val="28"/>
        </w:rPr>
        <w:t>You may consider whether a witness testified to a fact here at trial that the witness omitted to state, at a prior time, when it would have been reasonable and logical for the witness to have stated the fact.  In determining whether it would have been reasonable and logical for the witness to have stated the omitted fact, you may consider whether the witness' attention was called to the matter and whether the witness was specifically asked about it.</w:t>
      </w:r>
      <w:r w:rsidRPr="006E353F">
        <w:rPr>
          <w:rFonts w:ascii="Arial" w:eastAsia="Yu Gothic UI" w:hAnsi="Arial" w:cs="Arial"/>
          <w:sz w:val="28"/>
          <w:szCs w:val="28"/>
          <w:vertAlign w:val="superscript"/>
        </w:rPr>
        <w:endnoteReference w:id="13"/>
      </w:r>
      <w:r w:rsidRPr="006E353F">
        <w:rPr>
          <w:rFonts w:ascii="Arial" w:eastAsia="Yu Gothic UI" w:hAnsi="Arial" w:cs="Arial"/>
          <w:sz w:val="28"/>
          <w:szCs w:val="28"/>
        </w:rPr>
        <w:t>]</w:t>
      </w:r>
    </w:p>
    <w:p w14:paraId="714CA16C"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23D9A41F"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ind w:firstLine="720"/>
        <w:jc w:val="both"/>
        <w:rPr>
          <w:rFonts w:ascii="Arial" w:eastAsia="Yu Gothic UI" w:hAnsi="Arial" w:cs="Arial"/>
          <w:sz w:val="28"/>
          <w:szCs w:val="28"/>
        </w:rPr>
      </w:pPr>
      <w:r w:rsidRPr="006E353F">
        <w:rPr>
          <w:rFonts w:ascii="Arial" w:eastAsia="Yu Gothic UI" w:hAnsi="Arial" w:cs="Arial"/>
          <w:sz w:val="28"/>
          <w:szCs w:val="28"/>
        </w:rPr>
        <w:t xml:space="preserve">If a witness has made such inconsistent statements [or omissions], you may consider whether and to what extent they affect the truthfulness or accuracy of that witness's testimony here at this trial. </w:t>
      </w:r>
    </w:p>
    <w:p w14:paraId="6F7A04B6"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3713B6F3"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ind w:firstLine="720"/>
        <w:jc w:val="both"/>
        <w:rPr>
          <w:rFonts w:ascii="Arial" w:eastAsia="Yu Gothic UI" w:hAnsi="Arial" w:cs="Arial"/>
          <w:sz w:val="28"/>
          <w:szCs w:val="28"/>
        </w:rPr>
      </w:pPr>
      <w:r w:rsidRPr="006E353F">
        <w:rPr>
          <w:rFonts w:ascii="Arial" w:eastAsia="Yu Gothic UI" w:hAnsi="Arial" w:cs="Arial"/>
          <w:sz w:val="28"/>
          <w:szCs w:val="28"/>
        </w:rPr>
        <w:t>The contents of a prior inconsistent statement are not proof of what happened.  You may use evidence of a prior inconsistent statement only to evaluate the truthfulness or accuracy of the witness's testimony here at trial.</w:t>
      </w:r>
      <w:r w:rsidRPr="006E353F">
        <w:rPr>
          <w:rFonts w:ascii="Arial" w:eastAsia="Yu Gothic UI" w:hAnsi="Arial" w:cs="Arial"/>
          <w:sz w:val="28"/>
          <w:szCs w:val="28"/>
          <w:vertAlign w:val="superscript"/>
        </w:rPr>
        <w:endnoteReference w:id="14"/>
      </w:r>
    </w:p>
    <w:p w14:paraId="0A5E536F"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ind w:firstLine="720"/>
        <w:jc w:val="both"/>
        <w:rPr>
          <w:rFonts w:ascii="Arial" w:eastAsia="Yu Gothic UI" w:hAnsi="Arial" w:cs="Arial"/>
          <w:sz w:val="28"/>
          <w:szCs w:val="28"/>
        </w:rPr>
      </w:pPr>
    </w:p>
    <w:p w14:paraId="5FB383EB" w14:textId="77777777" w:rsidR="006E353F" w:rsidRPr="006E353F" w:rsidRDefault="006E353F" w:rsidP="006E353F">
      <w:pPr>
        <w:spacing w:before="0" w:after="160" w:line="259" w:lineRule="auto"/>
        <w:rPr>
          <w:rFonts w:ascii="Arial" w:eastAsia="Yu Gothic UI" w:hAnsi="Arial" w:cs="Arial"/>
          <w:b/>
          <w:bCs/>
          <w:sz w:val="28"/>
          <w:szCs w:val="28"/>
        </w:rPr>
      </w:pPr>
    </w:p>
    <w:p w14:paraId="04D8A9DD" w14:textId="77777777" w:rsidR="006E353F" w:rsidRPr="006E353F" w:rsidRDefault="006E353F" w:rsidP="006E353F">
      <w:pPr>
        <w:spacing w:before="0" w:after="160" w:line="259" w:lineRule="auto"/>
        <w:rPr>
          <w:rFonts w:ascii="Arial" w:eastAsia="Yu Gothic UI" w:hAnsi="Arial" w:cs="Arial"/>
          <w:b/>
          <w:bCs/>
          <w:sz w:val="28"/>
          <w:szCs w:val="28"/>
        </w:rPr>
      </w:pPr>
      <w:r w:rsidRPr="006E353F">
        <w:rPr>
          <w:rFonts w:ascii="Arial" w:eastAsia="Yu Gothic UI" w:hAnsi="Arial" w:cs="Arial"/>
          <w:b/>
          <w:bCs/>
          <w:sz w:val="28"/>
          <w:szCs w:val="28"/>
        </w:rPr>
        <w:br w:type="page"/>
      </w:r>
    </w:p>
    <w:p w14:paraId="06F92E73" w14:textId="62B9C172" w:rsidR="006E353F" w:rsidRPr="006E353F" w:rsidRDefault="00B20B46" w:rsidP="00B20B46">
      <w:pPr>
        <w:pStyle w:val="Heading2"/>
        <w:rPr>
          <w:rFonts w:ascii="Arial" w:eastAsia="Yu Gothic UI" w:hAnsi="Arial" w:cs="Arial"/>
          <w:sz w:val="28"/>
          <w:szCs w:val="28"/>
        </w:rPr>
      </w:pPr>
      <w:bookmarkStart w:id="10" w:name="_Toc100252563"/>
      <w:r>
        <w:rPr>
          <w:rFonts w:ascii="Arial" w:eastAsia="Yu Gothic UI" w:hAnsi="Arial" w:cs="Arial"/>
          <w:b/>
          <w:bCs/>
          <w:sz w:val="28"/>
          <w:szCs w:val="28"/>
        </w:rPr>
        <w:lastRenderedPageBreak/>
        <w:t>-</w:t>
      </w:r>
      <w:r w:rsidR="006E353F" w:rsidRPr="006E353F">
        <w:rPr>
          <w:rFonts w:ascii="Arial" w:eastAsia="Yu Gothic UI" w:hAnsi="Arial" w:cs="Arial"/>
          <w:b/>
          <w:bCs/>
          <w:sz w:val="28"/>
          <w:szCs w:val="28"/>
        </w:rPr>
        <w:t>Consistency</w:t>
      </w:r>
      <w:bookmarkEnd w:id="10"/>
    </w:p>
    <w:p w14:paraId="207796DE"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26E3991E"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ind w:firstLine="720"/>
        <w:jc w:val="both"/>
        <w:rPr>
          <w:rFonts w:ascii="Arial" w:eastAsia="Yu Gothic UI" w:hAnsi="Arial" w:cs="Arial"/>
          <w:sz w:val="28"/>
          <w:szCs w:val="28"/>
        </w:rPr>
      </w:pPr>
      <w:r w:rsidRPr="006E353F">
        <w:rPr>
          <w:rFonts w:ascii="Arial" w:eastAsia="Yu Gothic UI" w:hAnsi="Arial" w:cs="Arial"/>
          <w:sz w:val="28"/>
          <w:szCs w:val="28"/>
        </w:rPr>
        <w:t>You may consider whether a witness's testimony is consistent with the testimony of other witnesses or with other evidence in the case.</w:t>
      </w:r>
    </w:p>
    <w:p w14:paraId="0475DEE8"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ind w:firstLine="720"/>
        <w:jc w:val="both"/>
        <w:rPr>
          <w:rFonts w:ascii="Arial" w:eastAsia="Yu Gothic UI" w:hAnsi="Arial" w:cs="Arial"/>
          <w:sz w:val="28"/>
          <w:szCs w:val="28"/>
        </w:rPr>
        <w:sectPr w:rsidR="006E353F" w:rsidRPr="006E353F">
          <w:endnotePr>
            <w:numFmt w:val="decimal"/>
          </w:endnotePr>
          <w:type w:val="continuous"/>
          <w:pgSz w:w="12240" w:h="15840"/>
          <w:pgMar w:top="1080" w:right="2160" w:bottom="1080" w:left="2160" w:header="1080" w:footer="1080" w:gutter="0"/>
          <w:cols w:space="720"/>
          <w:noEndnote/>
        </w:sectPr>
      </w:pPr>
    </w:p>
    <w:p w14:paraId="38F516F0"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2D7DD8EB"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ind w:firstLine="720"/>
        <w:jc w:val="both"/>
        <w:rPr>
          <w:rFonts w:ascii="Arial" w:eastAsia="Yu Gothic UI" w:hAnsi="Arial" w:cs="Arial"/>
          <w:sz w:val="28"/>
          <w:szCs w:val="28"/>
        </w:rPr>
      </w:pPr>
      <w:r w:rsidRPr="006E353F">
        <w:rPr>
          <w:rFonts w:ascii="Arial" w:eastAsia="Yu Gothic UI" w:hAnsi="Arial" w:cs="Arial"/>
          <w:sz w:val="28"/>
          <w:szCs w:val="28"/>
        </w:rPr>
        <w:t>If there were inconsistencies by or among witnesses, you may consider whether they were significant inconsistencies related to important facts, or instead were the kind of minor inconsistencies that one might expect from multiple witnesses to the same event?</w:t>
      </w:r>
    </w:p>
    <w:p w14:paraId="4FF78025"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64FBDDEF" w14:textId="0B3F1878" w:rsidR="006E353F" w:rsidRPr="006E353F" w:rsidRDefault="00B20B46" w:rsidP="00B20B46">
      <w:pPr>
        <w:pStyle w:val="Heading2"/>
        <w:rPr>
          <w:rFonts w:ascii="Arial" w:eastAsia="Yu Gothic UI" w:hAnsi="Arial" w:cs="Arial"/>
          <w:sz w:val="28"/>
          <w:szCs w:val="28"/>
        </w:rPr>
      </w:pPr>
      <w:bookmarkStart w:id="11" w:name="_Toc100252564"/>
      <w:r>
        <w:rPr>
          <w:rFonts w:ascii="Arial" w:eastAsia="Yu Gothic UI" w:hAnsi="Arial" w:cs="Arial"/>
          <w:b/>
          <w:bCs/>
          <w:sz w:val="28"/>
          <w:szCs w:val="28"/>
        </w:rPr>
        <w:t>-</w:t>
      </w:r>
      <w:r w:rsidR="006E353F" w:rsidRPr="006E353F">
        <w:rPr>
          <w:rFonts w:ascii="Arial" w:eastAsia="Yu Gothic UI" w:hAnsi="Arial" w:cs="Arial"/>
          <w:b/>
          <w:bCs/>
          <w:sz w:val="28"/>
          <w:szCs w:val="28"/>
        </w:rPr>
        <w:t>Police Testimony</w:t>
      </w:r>
      <w:bookmarkEnd w:id="11"/>
    </w:p>
    <w:p w14:paraId="2D7E1981"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59A5311E" w14:textId="09C38EBD"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ind w:firstLine="720"/>
        <w:jc w:val="both"/>
        <w:rPr>
          <w:rFonts w:ascii="Arial" w:eastAsia="Yu Gothic UI" w:hAnsi="Arial" w:cs="Arial"/>
          <w:sz w:val="28"/>
          <w:szCs w:val="28"/>
        </w:rPr>
      </w:pPr>
      <w:r w:rsidRPr="006E353F">
        <w:rPr>
          <w:rFonts w:ascii="Arial" w:eastAsia="Yu Gothic UI" w:hAnsi="Arial" w:cs="Arial"/>
          <w:sz w:val="28"/>
          <w:szCs w:val="28"/>
        </w:rPr>
        <w:t>In this case you have heard the testimony of (a) police officer(s).  The testimony of a witness should not be believed solely and simply because the witness is a police officer.  At the same time, a witness’s testimony should not be disbelieved solely and simply because the witness is a police officer</w:t>
      </w:r>
      <w:r w:rsidR="005F0DF8" w:rsidRPr="006E353F">
        <w:rPr>
          <w:rFonts w:ascii="Arial" w:eastAsia="Yu Gothic UI" w:hAnsi="Arial" w:cs="Arial"/>
          <w:sz w:val="28"/>
          <w:szCs w:val="28"/>
        </w:rPr>
        <w:t xml:space="preserve">.  </w:t>
      </w:r>
      <w:r w:rsidRPr="006E353F">
        <w:rPr>
          <w:rFonts w:ascii="Arial" w:eastAsia="Yu Gothic UI" w:hAnsi="Arial" w:cs="Arial"/>
          <w:sz w:val="28"/>
          <w:szCs w:val="28"/>
        </w:rPr>
        <w:t>You must evaluate a police officer's testimony in the same way you would evaluate the testimony of any other witness.</w:t>
      </w:r>
      <w:r w:rsidRPr="006E353F">
        <w:rPr>
          <w:rFonts w:ascii="Arial" w:eastAsia="Yu Gothic UI" w:hAnsi="Arial" w:cs="Arial"/>
          <w:sz w:val="28"/>
          <w:szCs w:val="28"/>
          <w:vertAlign w:val="superscript"/>
        </w:rPr>
        <w:endnoteReference w:id="15"/>
      </w:r>
      <w:r w:rsidRPr="006E353F">
        <w:rPr>
          <w:rFonts w:ascii="Arial" w:eastAsia="Yu Gothic UI" w:hAnsi="Arial" w:cs="Arial"/>
          <w:sz w:val="28"/>
          <w:szCs w:val="28"/>
        </w:rPr>
        <w:t xml:space="preserve">  </w:t>
      </w:r>
    </w:p>
    <w:p w14:paraId="315A4223"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ind w:firstLine="720"/>
        <w:jc w:val="both"/>
        <w:rPr>
          <w:rFonts w:ascii="Arial" w:eastAsia="Yu Gothic UI" w:hAnsi="Arial" w:cs="Arial"/>
          <w:sz w:val="28"/>
          <w:szCs w:val="28"/>
        </w:rPr>
      </w:pPr>
    </w:p>
    <w:p w14:paraId="6EA80451"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3EBA7BD5"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r w:rsidRPr="006E353F">
        <w:rPr>
          <w:rFonts w:ascii="Arial" w:eastAsia="Yu Gothic UI" w:hAnsi="Arial" w:cs="Arial"/>
          <w:sz w:val="28"/>
          <w:szCs w:val="28"/>
        </w:rPr>
        <w:t>[</w:t>
      </w:r>
      <w:r w:rsidRPr="006E353F">
        <w:rPr>
          <w:rFonts w:ascii="Arial" w:eastAsia="Yu Gothic UI" w:hAnsi="Arial" w:cs="Arial"/>
          <w:i/>
          <w:iCs/>
          <w:sz w:val="28"/>
          <w:szCs w:val="28"/>
        </w:rPr>
        <w:t>Note: Add if appropriate:</w:t>
      </w:r>
    </w:p>
    <w:p w14:paraId="132D5D25" w14:textId="0E9A7635" w:rsidR="006E353F" w:rsidRPr="006E353F" w:rsidRDefault="00B20B46" w:rsidP="00B20B46">
      <w:pPr>
        <w:pStyle w:val="Heading2"/>
        <w:rPr>
          <w:rFonts w:ascii="Arial" w:eastAsia="Yu Gothic UI" w:hAnsi="Arial" w:cs="Arial"/>
          <w:sz w:val="28"/>
          <w:szCs w:val="28"/>
        </w:rPr>
      </w:pPr>
      <w:bookmarkStart w:id="12" w:name="_Toc100252565"/>
      <w:r>
        <w:rPr>
          <w:rFonts w:ascii="Arial" w:eastAsia="Yu Gothic UI" w:hAnsi="Arial" w:cs="Arial"/>
          <w:b/>
          <w:bCs/>
          <w:sz w:val="28"/>
          <w:szCs w:val="28"/>
        </w:rPr>
        <w:t>-</w:t>
      </w:r>
      <w:r w:rsidR="006E353F" w:rsidRPr="006E353F">
        <w:rPr>
          <w:rFonts w:ascii="Arial" w:eastAsia="Yu Gothic UI" w:hAnsi="Arial" w:cs="Arial"/>
          <w:b/>
          <w:bCs/>
          <w:sz w:val="28"/>
          <w:szCs w:val="28"/>
        </w:rPr>
        <w:t>Judge Found Witness Testified Falsely</w:t>
      </w:r>
      <w:bookmarkEnd w:id="12"/>
    </w:p>
    <w:p w14:paraId="4E5B01D9" w14:textId="77777777" w:rsidR="006E353F" w:rsidRPr="006E353F" w:rsidRDefault="006E353F" w:rsidP="006E35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1462BE85" w14:textId="51EF5B5D" w:rsidR="006E353F" w:rsidRDefault="006E353F" w:rsidP="006E3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r w:rsidRPr="006E353F">
        <w:rPr>
          <w:rFonts w:ascii="Arial" w:eastAsia="Yu Gothic UI" w:hAnsi="Arial" w:cs="Arial"/>
          <w:sz w:val="28"/>
          <w:szCs w:val="28"/>
        </w:rPr>
        <w:t>           You have heard testimony that a judge found that (</w:t>
      </w:r>
      <w:r w:rsidRPr="006E353F">
        <w:rPr>
          <w:rFonts w:ascii="Arial" w:eastAsia="Yu Gothic UI" w:hAnsi="Arial" w:cs="Arial"/>
          <w:i/>
          <w:iCs/>
          <w:sz w:val="28"/>
          <w:szCs w:val="28"/>
          <w:u w:val="single"/>
        </w:rPr>
        <w:t>specify</w:t>
      </w:r>
      <w:r w:rsidRPr="006E353F">
        <w:rPr>
          <w:rFonts w:ascii="Arial" w:eastAsia="Yu Gothic UI" w:hAnsi="Arial" w:cs="Arial"/>
          <w:sz w:val="28"/>
          <w:szCs w:val="28"/>
        </w:rPr>
        <w:t>) testified falsely in an unrelated proceeding</w:t>
      </w:r>
      <w:r w:rsidR="005F0DF8" w:rsidRPr="006E353F">
        <w:rPr>
          <w:rFonts w:ascii="Arial" w:eastAsia="Yu Gothic UI" w:hAnsi="Arial" w:cs="Arial"/>
          <w:sz w:val="28"/>
          <w:szCs w:val="28"/>
        </w:rPr>
        <w:t xml:space="preserve">.  </w:t>
      </w:r>
      <w:r w:rsidRPr="006E353F">
        <w:rPr>
          <w:rFonts w:ascii="Arial" w:eastAsia="Yu Gothic UI" w:hAnsi="Arial" w:cs="Arial"/>
          <w:sz w:val="28"/>
          <w:szCs w:val="28"/>
        </w:rPr>
        <w:t>That judge</w:t>
      </w:r>
      <w:r w:rsidRPr="006E353F">
        <w:rPr>
          <w:rFonts w:ascii="Arial" w:eastAsia="Yu Gothic UI" w:hAnsi="Arial" w:cs="Arial"/>
          <w:sz w:val="28"/>
          <w:szCs w:val="28"/>
        </w:rPr>
        <w:sym w:font="WP TypographicSymbols" w:char="003D"/>
      </w:r>
      <w:r w:rsidRPr="006E353F">
        <w:rPr>
          <w:rFonts w:ascii="Arial" w:eastAsia="Yu Gothic UI" w:hAnsi="Arial" w:cs="Arial"/>
          <w:sz w:val="28"/>
          <w:szCs w:val="28"/>
        </w:rPr>
        <w:t>s determination is not binding on your determination of (</w:t>
      </w:r>
      <w:r w:rsidRPr="006E353F">
        <w:rPr>
          <w:rFonts w:ascii="Arial" w:eastAsia="Yu Gothic UI" w:hAnsi="Arial" w:cs="Arial"/>
          <w:i/>
          <w:iCs/>
          <w:sz w:val="28"/>
          <w:szCs w:val="28"/>
          <w:u w:val="single"/>
        </w:rPr>
        <w:t>specify</w:t>
      </w:r>
      <w:r w:rsidRPr="006E353F">
        <w:rPr>
          <w:rFonts w:ascii="Arial" w:eastAsia="Yu Gothic UI" w:hAnsi="Arial" w:cs="Arial"/>
          <w:sz w:val="28"/>
          <w:szCs w:val="28"/>
        </w:rPr>
        <w:t>)</w:t>
      </w:r>
      <w:r w:rsidRPr="006E353F">
        <w:rPr>
          <w:rFonts w:ascii="Arial" w:eastAsia="Yu Gothic UI" w:hAnsi="Arial" w:cs="Arial"/>
          <w:sz w:val="28"/>
          <w:szCs w:val="28"/>
        </w:rPr>
        <w:sym w:font="WP TypographicSymbols" w:char="003D"/>
      </w:r>
      <w:r w:rsidRPr="006E353F">
        <w:rPr>
          <w:rFonts w:ascii="Arial" w:eastAsia="Yu Gothic UI" w:hAnsi="Arial" w:cs="Arial"/>
          <w:sz w:val="28"/>
          <w:szCs w:val="28"/>
        </w:rPr>
        <w:t>s credibility in this case</w:t>
      </w:r>
      <w:r w:rsidR="005F0DF8" w:rsidRPr="006E353F">
        <w:rPr>
          <w:rFonts w:ascii="Arial" w:eastAsia="Yu Gothic UI" w:hAnsi="Arial" w:cs="Arial"/>
          <w:sz w:val="28"/>
          <w:szCs w:val="28"/>
        </w:rPr>
        <w:t xml:space="preserve">.  </w:t>
      </w:r>
      <w:r w:rsidRPr="006E353F">
        <w:rPr>
          <w:rFonts w:ascii="Arial" w:eastAsia="Yu Gothic UI" w:hAnsi="Arial" w:cs="Arial"/>
          <w:sz w:val="28"/>
          <w:szCs w:val="28"/>
        </w:rPr>
        <w:t>You may, however, consider that determination, along with the other evidence in the case, in evaluating the truthfulness and accuracy of (</w:t>
      </w:r>
      <w:r w:rsidRPr="006E353F">
        <w:rPr>
          <w:rFonts w:ascii="Arial" w:eastAsia="Yu Gothic UI" w:hAnsi="Arial" w:cs="Arial"/>
          <w:i/>
          <w:iCs/>
          <w:sz w:val="28"/>
          <w:szCs w:val="28"/>
          <w:u w:val="single"/>
        </w:rPr>
        <w:t>specify</w:t>
      </w:r>
      <w:r w:rsidRPr="006E353F">
        <w:rPr>
          <w:rFonts w:ascii="Arial" w:eastAsia="Yu Gothic UI" w:hAnsi="Arial" w:cs="Arial"/>
          <w:sz w:val="28"/>
          <w:szCs w:val="28"/>
        </w:rPr>
        <w:t>)</w:t>
      </w:r>
      <w:r w:rsidRPr="006E353F">
        <w:rPr>
          <w:rFonts w:ascii="Arial" w:eastAsia="Yu Gothic UI" w:hAnsi="Arial" w:cs="Arial"/>
          <w:sz w:val="28"/>
          <w:szCs w:val="28"/>
        </w:rPr>
        <w:sym w:font="WP TypographicSymbols" w:char="003D"/>
      </w:r>
      <w:r w:rsidRPr="006E353F">
        <w:rPr>
          <w:rFonts w:ascii="Arial" w:eastAsia="Yu Gothic UI" w:hAnsi="Arial" w:cs="Arial"/>
          <w:sz w:val="28"/>
          <w:szCs w:val="28"/>
        </w:rPr>
        <w:t>s testimony before you.</w:t>
      </w:r>
      <w:r w:rsidRPr="006E353F">
        <w:rPr>
          <w:rFonts w:ascii="Arial" w:eastAsia="Yu Gothic UI" w:hAnsi="Arial" w:cs="Arial"/>
          <w:sz w:val="28"/>
          <w:szCs w:val="28"/>
          <w:vertAlign w:val="superscript"/>
        </w:rPr>
        <w:endnoteReference w:id="16"/>
      </w:r>
      <w:r w:rsidRPr="006E353F">
        <w:rPr>
          <w:rFonts w:ascii="Arial" w:eastAsia="Yu Gothic UI" w:hAnsi="Arial" w:cs="Arial"/>
          <w:sz w:val="28"/>
          <w:szCs w:val="28"/>
        </w:rPr>
        <w:t xml:space="preserve">  </w:t>
      </w:r>
    </w:p>
    <w:p w14:paraId="2EBD69E6" w14:textId="77777777" w:rsidR="00105186" w:rsidRDefault="00105186" w:rsidP="006E3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5F166ED0" w14:textId="77777777" w:rsidR="00105186" w:rsidRPr="006E353F" w:rsidRDefault="00105186" w:rsidP="006E3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2B33C23E" w14:textId="77777777" w:rsidR="006E353F" w:rsidRPr="006E353F" w:rsidRDefault="006E353F" w:rsidP="006E3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ind w:firstLine="1440"/>
        <w:jc w:val="both"/>
        <w:rPr>
          <w:rFonts w:ascii="Arial" w:eastAsia="Yu Gothic UI" w:hAnsi="Arial" w:cs="Arial"/>
          <w:sz w:val="28"/>
          <w:szCs w:val="28"/>
        </w:rPr>
      </w:pPr>
    </w:p>
    <w:p w14:paraId="7BAF9AC3" w14:textId="77777777" w:rsidR="006E353F" w:rsidRPr="006E353F" w:rsidRDefault="006E353F" w:rsidP="006E3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1AD12DAB" w14:textId="77777777" w:rsidR="006E353F" w:rsidRPr="006E353F" w:rsidRDefault="006E353F" w:rsidP="006E3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r w:rsidRPr="006E353F">
        <w:rPr>
          <w:rFonts w:ascii="Arial" w:eastAsia="Yu Gothic UI" w:hAnsi="Arial" w:cs="Arial"/>
          <w:i/>
          <w:iCs/>
          <w:sz w:val="28"/>
          <w:szCs w:val="28"/>
        </w:rPr>
        <w:t>[Note: Add if appropriate:</w:t>
      </w:r>
    </w:p>
    <w:p w14:paraId="65D1B24A" w14:textId="56B59516" w:rsidR="006E353F" w:rsidRPr="006E353F" w:rsidRDefault="00B20B46" w:rsidP="00B20B46">
      <w:pPr>
        <w:pStyle w:val="Heading2"/>
        <w:rPr>
          <w:rFonts w:ascii="Arial" w:eastAsia="Yu Gothic UI" w:hAnsi="Arial" w:cs="Arial"/>
          <w:sz w:val="28"/>
          <w:szCs w:val="28"/>
        </w:rPr>
      </w:pPr>
      <w:bookmarkStart w:id="13" w:name="_Toc100252566"/>
      <w:r>
        <w:rPr>
          <w:rFonts w:ascii="Arial" w:eastAsia="Yu Gothic UI" w:hAnsi="Arial" w:cs="Arial"/>
          <w:b/>
          <w:bCs/>
          <w:sz w:val="28"/>
          <w:szCs w:val="28"/>
        </w:rPr>
        <w:t>-</w:t>
      </w:r>
      <w:r w:rsidR="006E353F" w:rsidRPr="006E353F">
        <w:rPr>
          <w:rFonts w:ascii="Arial" w:eastAsia="Yu Gothic UI" w:hAnsi="Arial" w:cs="Arial"/>
          <w:b/>
          <w:bCs/>
          <w:sz w:val="28"/>
          <w:szCs w:val="28"/>
        </w:rPr>
        <w:t>Witness Pre-trial Preparation</w:t>
      </w:r>
      <w:r w:rsidR="006E353F" w:rsidRPr="006E353F">
        <w:rPr>
          <w:rFonts w:ascii="Arial" w:eastAsia="Yu Gothic UI" w:hAnsi="Arial" w:cs="Arial"/>
          <w:sz w:val="28"/>
          <w:szCs w:val="28"/>
        </w:rPr>
        <w:t xml:space="preserve"> </w:t>
      </w:r>
      <w:r w:rsidR="006E353F" w:rsidRPr="006E353F">
        <w:rPr>
          <w:rFonts w:ascii="Arial" w:eastAsia="Yu Gothic UI" w:hAnsi="Arial" w:cs="Arial"/>
          <w:sz w:val="28"/>
          <w:szCs w:val="28"/>
          <w:vertAlign w:val="superscript"/>
        </w:rPr>
        <w:endnoteReference w:id="17"/>
      </w:r>
      <w:bookmarkEnd w:id="13"/>
      <w:r w:rsidR="006E353F" w:rsidRPr="006E353F">
        <w:rPr>
          <w:rFonts w:ascii="Arial" w:eastAsia="Yu Gothic UI" w:hAnsi="Arial" w:cs="Arial"/>
          <w:sz w:val="28"/>
          <w:szCs w:val="28"/>
        </w:rPr>
        <w:t xml:space="preserve"> </w:t>
      </w:r>
    </w:p>
    <w:p w14:paraId="38B1B16D" w14:textId="77777777" w:rsidR="006E353F" w:rsidRPr="006E353F" w:rsidRDefault="006E353F" w:rsidP="006E3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13F075B2" w14:textId="77777777" w:rsidR="006E353F" w:rsidRPr="006E353F" w:rsidRDefault="006E353F" w:rsidP="006E3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sectPr w:rsidR="006E353F" w:rsidRPr="006E353F">
          <w:endnotePr>
            <w:numFmt w:val="decimal"/>
          </w:endnotePr>
          <w:type w:val="continuous"/>
          <w:pgSz w:w="12240" w:h="15840"/>
          <w:pgMar w:top="1080" w:right="2160" w:bottom="720" w:left="2160" w:header="1080" w:footer="720" w:gutter="0"/>
          <w:cols w:space="720"/>
          <w:noEndnote/>
        </w:sectPr>
      </w:pPr>
    </w:p>
    <w:p w14:paraId="0ADFF201" w14:textId="77777777" w:rsidR="006E353F" w:rsidRPr="006E353F" w:rsidRDefault="006E353F" w:rsidP="006E3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ind w:firstLine="720"/>
        <w:jc w:val="both"/>
        <w:rPr>
          <w:rFonts w:ascii="Arial" w:eastAsia="Yu Gothic UI" w:hAnsi="Arial" w:cs="Arial"/>
          <w:sz w:val="28"/>
          <w:szCs w:val="28"/>
        </w:rPr>
      </w:pPr>
      <w:r w:rsidRPr="006E353F">
        <w:rPr>
          <w:rFonts w:ascii="Arial" w:eastAsia="Yu Gothic UI" w:hAnsi="Arial" w:cs="Arial"/>
          <w:sz w:val="28"/>
          <w:szCs w:val="28"/>
        </w:rPr>
        <w:t>You have heard testimony about (</w:t>
      </w:r>
      <w:r w:rsidRPr="006E353F">
        <w:rPr>
          <w:rFonts w:ascii="Arial" w:eastAsia="Yu Gothic UI" w:hAnsi="Arial" w:cs="Arial"/>
          <w:i/>
          <w:iCs/>
          <w:sz w:val="28"/>
          <w:szCs w:val="28"/>
          <w:u w:val="single"/>
        </w:rPr>
        <w:t>specify: the prosecutor, defense lawyer, and/or investigator</w:t>
      </w:r>
      <w:r w:rsidRPr="006E353F">
        <w:rPr>
          <w:rFonts w:ascii="Arial" w:eastAsia="Yu Gothic UI" w:hAnsi="Arial" w:cs="Arial"/>
          <w:sz w:val="28"/>
          <w:szCs w:val="28"/>
        </w:rPr>
        <w:t>) speaking to a witness about the case before the witness testified at this trial.  The law permits a (</w:t>
      </w:r>
      <w:r w:rsidRPr="006E353F">
        <w:rPr>
          <w:rFonts w:ascii="Arial" w:eastAsia="Yu Gothic UI" w:hAnsi="Arial" w:cs="Arial"/>
          <w:i/>
          <w:iCs/>
          <w:sz w:val="28"/>
          <w:szCs w:val="28"/>
          <w:u w:val="single"/>
        </w:rPr>
        <w:t>specify</w:t>
      </w:r>
      <w:r w:rsidRPr="006E353F">
        <w:rPr>
          <w:rFonts w:ascii="Arial" w:eastAsia="Yu Gothic UI" w:hAnsi="Arial" w:cs="Arial"/>
          <w:sz w:val="28"/>
          <w:szCs w:val="28"/>
        </w:rPr>
        <w:t>) to speak to a witness about the case before the witness testifies, and permits a (</w:t>
      </w:r>
      <w:r w:rsidRPr="006E353F">
        <w:rPr>
          <w:rFonts w:ascii="Arial" w:eastAsia="Yu Gothic UI" w:hAnsi="Arial" w:cs="Arial"/>
          <w:i/>
          <w:iCs/>
          <w:sz w:val="28"/>
          <w:szCs w:val="28"/>
          <w:u w:val="single"/>
        </w:rPr>
        <w:t>specify</w:t>
      </w:r>
      <w:r w:rsidRPr="006E353F">
        <w:rPr>
          <w:rFonts w:ascii="Arial" w:eastAsia="Yu Gothic UI" w:hAnsi="Arial" w:cs="Arial"/>
          <w:sz w:val="28"/>
          <w:szCs w:val="28"/>
        </w:rPr>
        <w:t>) to review with the witness the questions that will or may be asked at trial, including the questions that may be asked on cross-examination.</w:t>
      </w:r>
      <w:r w:rsidRPr="006E353F">
        <w:rPr>
          <w:rFonts w:ascii="Arial" w:eastAsia="Yu Gothic UI" w:hAnsi="Arial" w:cs="Arial"/>
          <w:sz w:val="28"/>
          <w:szCs w:val="28"/>
          <w:vertAlign w:val="superscript"/>
        </w:rPr>
        <w:endnoteReference w:id="18"/>
      </w:r>
      <w:r w:rsidRPr="006E353F">
        <w:rPr>
          <w:rFonts w:ascii="Arial" w:eastAsia="Yu Gothic UI" w:hAnsi="Arial" w:cs="Arial"/>
          <w:sz w:val="28"/>
          <w:szCs w:val="28"/>
        </w:rPr>
        <w:t xml:space="preserve"> </w:t>
      </w:r>
    </w:p>
    <w:p w14:paraId="4C53B6A7" w14:textId="77777777" w:rsidR="006E353F" w:rsidRPr="006E353F" w:rsidRDefault="006E353F" w:rsidP="006E3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4292F78A" w14:textId="77777777" w:rsidR="006E353F" w:rsidRPr="006E353F" w:rsidRDefault="006E353F" w:rsidP="006E3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ind w:firstLine="720"/>
        <w:jc w:val="both"/>
        <w:rPr>
          <w:rFonts w:ascii="Arial" w:eastAsia="Yu Gothic UI" w:hAnsi="Arial" w:cs="Arial"/>
          <w:sz w:val="28"/>
          <w:szCs w:val="28"/>
        </w:rPr>
      </w:pPr>
      <w:r w:rsidRPr="006E353F">
        <w:rPr>
          <w:rFonts w:ascii="Arial" w:eastAsia="Yu Gothic UI" w:hAnsi="Arial" w:cs="Arial"/>
          <w:sz w:val="28"/>
          <w:szCs w:val="28"/>
        </w:rPr>
        <w:t>[You have also heard testimony that a witness read or reviewed certain materials pertaining to this case before the witness testified at trial.  The law permits a witness to do so.]</w:t>
      </w:r>
    </w:p>
    <w:p w14:paraId="1B2F3EEE" w14:textId="77777777" w:rsidR="006E353F" w:rsidRPr="006E353F" w:rsidRDefault="006E353F" w:rsidP="006E3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7E8DE31C" w14:textId="6EC0EB26" w:rsidR="006E353F" w:rsidRPr="006E353F" w:rsidRDefault="006E353F" w:rsidP="006E3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ind w:firstLine="720"/>
        <w:jc w:val="both"/>
        <w:rPr>
          <w:rFonts w:ascii="Arial" w:eastAsia="Yu Gothic UI" w:hAnsi="Arial" w:cs="Arial"/>
          <w:sz w:val="28"/>
          <w:szCs w:val="28"/>
        </w:rPr>
      </w:pPr>
      <w:r w:rsidRPr="006E353F">
        <w:rPr>
          <w:rFonts w:ascii="Arial" w:eastAsia="Yu Gothic UI" w:hAnsi="Arial" w:cs="Arial"/>
          <w:sz w:val="28"/>
          <w:szCs w:val="28"/>
        </w:rPr>
        <w:t>Speaking to a witness about his or her testimony and permitting the witness to review materials pertaining to the case before the witness testifies is a normal part of preparing for trial</w:t>
      </w:r>
      <w:r w:rsidR="005F0DF8" w:rsidRPr="006E353F">
        <w:rPr>
          <w:rFonts w:ascii="Arial" w:eastAsia="Yu Gothic UI" w:hAnsi="Arial" w:cs="Arial"/>
          <w:sz w:val="28"/>
          <w:szCs w:val="28"/>
        </w:rPr>
        <w:t xml:space="preserve">.  </w:t>
      </w:r>
      <w:r w:rsidRPr="006E353F">
        <w:rPr>
          <w:rFonts w:ascii="Arial" w:eastAsia="Yu Gothic UI" w:hAnsi="Arial" w:cs="Arial"/>
          <w:sz w:val="28"/>
          <w:szCs w:val="28"/>
        </w:rPr>
        <w:t>It is not improper as long as it is not suggested that the witness depart from the truth.</w:t>
      </w:r>
    </w:p>
    <w:p w14:paraId="244EA149" w14:textId="77777777" w:rsidR="006E353F" w:rsidRPr="006E353F" w:rsidRDefault="006E353F" w:rsidP="006E3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778E2796" w14:textId="77777777" w:rsidR="006E353F" w:rsidRPr="006E353F" w:rsidRDefault="006E353F" w:rsidP="006E3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line="276" w:lineRule="auto"/>
        <w:jc w:val="both"/>
        <w:rPr>
          <w:rFonts w:ascii="Arial" w:eastAsia="Yu Gothic UI" w:hAnsi="Arial" w:cs="Arial"/>
          <w:sz w:val="28"/>
          <w:szCs w:val="28"/>
        </w:rPr>
      </w:pPr>
    </w:p>
    <w:p w14:paraId="01D867B6" w14:textId="77777777" w:rsidR="00AD48FC" w:rsidRDefault="00AD48FC"/>
    <w:sectPr w:rsidR="00AD48FC" w:rsidSect="009E6219">
      <w:endnotePr>
        <w:numFmt w:val="decimal"/>
      </w:endnotePr>
      <w:type w:val="continuous"/>
      <w:pgSz w:w="12240" w:h="15840"/>
      <w:pgMar w:top="1080" w:right="2160" w:bottom="1080" w:left="2160" w:header="99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4B13E" w14:textId="77777777" w:rsidR="00AD2A63" w:rsidRDefault="00AD2A63" w:rsidP="006E353F">
      <w:pPr>
        <w:spacing w:before="0"/>
      </w:pPr>
      <w:r>
        <w:separator/>
      </w:r>
    </w:p>
  </w:endnote>
  <w:endnote w:type="continuationSeparator" w:id="0">
    <w:p w14:paraId="07BAB6AA" w14:textId="77777777" w:rsidR="00AD2A63" w:rsidRDefault="00AD2A63" w:rsidP="006E353F">
      <w:pPr>
        <w:spacing w:before="0"/>
      </w:pPr>
      <w:r>
        <w:continuationSeparator/>
      </w:r>
    </w:p>
  </w:endnote>
  <w:endnote w:id="1">
    <w:p w14:paraId="23919CEE" w14:textId="4F22978A" w:rsidR="006E353F" w:rsidRPr="00E41AF1" w:rsidRDefault="006E353F" w:rsidP="006E353F">
      <w:pPr>
        <w:pStyle w:val="EndnoteText"/>
        <w:rPr>
          <w:rFonts w:ascii="Arial" w:hAnsi="Arial" w:cs="Arial"/>
          <w:sz w:val="22"/>
          <w:szCs w:val="22"/>
        </w:rPr>
      </w:pPr>
      <w:r w:rsidRPr="00D73304">
        <w:rPr>
          <w:rStyle w:val="EndnoteReference"/>
          <w:rFonts w:ascii="Arial" w:hAnsi="Arial" w:cs="Arial"/>
          <w:b/>
          <w:bCs/>
        </w:rPr>
        <w:endnoteRef/>
      </w:r>
      <w:r>
        <w:rPr>
          <w:rFonts w:ascii="Arial" w:hAnsi="Arial" w:cs="Arial"/>
          <w:sz w:val="22"/>
          <w:szCs w:val="22"/>
        </w:rPr>
        <w:tab/>
      </w:r>
      <w:r w:rsidRPr="00E41AF1">
        <w:rPr>
          <w:rFonts w:ascii="Arial" w:hAnsi="Arial" w:cs="Arial"/>
          <w:sz w:val="22"/>
          <w:szCs w:val="22"/>
        </w:rPr>
        <w:t xml:space="preserve">Added in May 2021. </w:t>
      </w:r>
      <w:r>
        <w:rPr>
          <w:rFonts w:ascii="Arial" w:hAnsi="Arial" w:cs="Arial"/>
          <w:sz w:val="22"/>
          <w:szCs w:val="22"/>
        </w:rPr>
        <w:t xml:space="preserve"> </w:t>
      </w:r>
      <w:r w:rsidRPr="00E41AF1">
        <w:rPr>
          <w:rFonts w:ascii="Arial" w:hAnsi="Arial" w:cs="Arial"/>
          <w:i/>
          <w:iCs/>
          <w:sz w:val="22"/>
          <w:szCs w:val="22"/>
        </w:rPr>
        <w:t xml:space="preserve">See </w:t>
      </w:r>
      <w:r w:rsidRPr="00E41AF1">
        <w:rPr>
          <w:rFonts w:ascii="Arial" w:hAnsi="Arial" w:cs="Arial"/>
          <w:sz w:val="22"/>
          <w:szCs w:val="22"/>
        </w:rPr>
        <w:t>Fed. Jury Prac</w:t>
      </w:r>
      <w:r w:rsidR="005F0DF8" w:rsidRPr="00E41AF1">
        <w:rPr>
          <w:rFonts w:ascii="Arial" w:hAnsi="Arial" w:cs="Arial"/>
          <w:sz w:val="22"/>
          <w:szCs w:val="22"/>
        </w:rPr>
        <w:t xml:space="preserve">.  </w:t>
      </w:r>
      <w:r w:rsidRPr="00E41AF1">
        <w:rPr>
          <w:rFonts w:ascii="Arial" w:hAnsi="Arial" w:cs="Arial"/>
          <w:sz w:val="22"/>
          <w:szCs w:val="22"/>
        </w:rPr>
        <w:t xml:space="preserve">&amp; Instr. § 15:01 (6th ed.), </w:t>
      </w:r>
      <w:r w:rsidRPr="000B0BD3">
        <w:rPr>
          <w:rFonts w:ascii="Arial" w:hAnsi="Arial" w:cs="Arial"/>
          <w:sz w:val="22"/>
          <w:szCs w:val="22"/>
        </w:rPr>
        <w:t>[The testimony of a defendant should be judged in the same manner as the testimony of any other witness]</w:t>
      </w:r>
      <w:r w:rsidRPr="00E41AF1">
        <w:rPr>
          <w:rFonts w:ascii="Arial" w:hAnsi="Arial" w:cs="Arial"/>
          <w:sz w:val="22"/>
          <w:szCs w:val="22"/>
        </w:rPr>
        <w:t>.</w:t>
      </w:r>
    </w:p>
    <w:p w14:paraId="243E1E9E" w14:textId="77777777" w:rsidR="006E353F" w:rsidRDefault="006E353F" w:rsidP="006E353F">
      <w:pPr>
        <w:pStyle w:val="EndnoteText"/>
      </w:pPr>
    </w:p>
  </w:endnote>
  <w:endnote w:id="2">
    <w:p w14:paraId="7E296A29" w14:textId="77777777" w:rsidR="006E353F" w:rsidRPr="006C52AD" w:rsidRDefault="006E353F" w:rsidP="006E353F">
      <w:pPr>
        <w:spacing w:after="240" w:line="276" w:lineRule="auto"/>
        <w:jc w:val="both"/>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 xml:space="preserve">.    </w:t>
      </w:r>
      <w:r w:rsidRPr="006C52AD">
        <w:rPr>
          <w:rFonts w:ascii="Arial" w:eastAsia="Yu Gothic UI" w:hAnsi="Arial" w:cs="Arial"/>
          <w:i/>
          <w:iCs/>
          <w:sz w:val="22"/>
          <w:szCs w:val="22"/>
        </w:rPr>
        <w:t>See generally People v Ward</w:t>
      </w:r>
      <w:r w:rsidRPr="006C52AD">
        <w:rPr>
          <w:rFonts w:ascii="Arial" w:eastAsia="Yu Gothic UI" w:hAnsi="Arial" w:cs="Arial"/>
          <w:sz w:val="22"/>
          <w:szCs w:val="22"/>
        </w:rPr>
        <w:t xml:space="preserve">, 282 A.D.2d 819 (3d Dept. 2001); </w:t>
      </w:r>
      <w:r w:rsidRPr="006C52AD">
        <w:rPr>
          <w:rFonts w:ascii="Arial" w:eastAsia="Yu Gothic UI" w:hAnsi="Arial" w:cs="Arial"/>
          <w:i/>
          <w:iCs/>
          <w:sz w:val="22"/>
          <w:szCs w:val="22"/>
        </w:rPr>
        <w:t>People v Love</w:t>
      </w:r>
      <w:r w:rsidRPr="006C52AD">
        <w:rPr>
          <w:rFonts w:ascii="Arial" w:eastAsia="Yu Gothic UI" w:hAnsi="Arial" w:cs="Arial"/>
          <w:sz w:val="22"/>
          <w:szCs w:val="22"/>
        </w:rPr>
        <w:t>, 244 A.D.2d 431 (2d Dept. 1997);</w:t>
      </w:r>
      <w:r w:rsidRPr="006C52AD">
        <w:rPr>
          <w:rFonts w:ascii="Arial" w:eastAsia="Yu Gothic UI" w:hAnsi="Arial" w:cs="Arial"/>
          <w:i/>
          <w:iCs/>
          <w:sz w:val="22"/>
          <w:szCs w:val="22"/>
        </w:rPr>
        <w:t xml:space="preserve"> People v Turton</w:t>
      </w:r>
      <w:r w:rsidRPr="006C52AD">
        <w:rPr>
          <w:rFonts w:ascii="Arial" w:eastAsia="Yu Gothic UI" w:hAnsi="Arial" w:cs="Arial"/>
          <w:sz w:val="22"/>
          <w:szCs w:val="22"/>
        </w:rPr>
        <w:t xml:space="preserve">, 221 A.D.2d 671, 671-672 (2d Dept. 1995); </w:t>
      </w:r>
      <w:r w:rsidRPr="006C52AD">
        <w:rPr>
          <w:rFonts w:ascii="Arial" w:eastAsia="Yu Gothic UI" w:hAnsi="Arial" w:cs="Arial"/>
          <w:i/>
          <w:iCs/>
          <w:sz w:val="22"/>
          <w:szCs w:val="22"/>
        </w:rPr>
        <w:t>People v Jansen</w:t>
      </w:r>
      <w:r w:rsidRPr="006C52AD">
        <w:rPr>
          <w:rFonts w:ascii="Arial" w:eastAsia="Yu Gothic UI" w:hAnsi="Arial" w:cs="Arial"/>
          <w:sz w:val="22"/>
          <w:szCs w:val="22"/>
        </w:rPr>
        <w:t>, 130 A.D.2d 764 (2d Dept. 1987).</w:t>
      </w:r>
    </w:p>
  </w:endnote>
  <w:endnote w:id="3">
    <w:p w14:paraId="5C5279BB" w14:textId="1E3924C6" w:rsidR="00D54672" w:rsidRPr="008A171A" w:rsidRDefault="006E353F" w:rsidP="00D54672">
      <w:pPr>
        <w:jc w:val="both"/>
        <w:rPr>
          <w:rFonts w:ascii="Arial" w:eastAsiaTheme="minorEastAsia" w:hAnsi="Arial" w:cs="Arial"/>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 xml:space="preserve">.  </w:t>
      </w:r>
      <w:r w:rsidRPr="00C1366A">
        <w:rPr>
          <w:rFonts w:ascii="Arial" w:eastAsia="Yu Gothic UI" w:hAnsi="Arial" w:cs="Arial"/>
        </w:rPr>
        <w:t xml:space="preserve">This portion of the charge was revised in January, 2008 to make it clear that the jury may accept so much of testimony as they find to have been truthful </w:t>
      </w:r>
      <w:r w:rsidRPr="00C1366A">
        <w:rPr>
          <w:rFonts w:ascii="Arial" w:eastAsia="Yu Gothic UI" w:hAnsi="Arial" w:cs="Arial"/>
        </w:rPr>
        <w:sym w:font="WP TypographicSymbols" w:char="0041"/>
      </w:r>
      <w:r w:rsidRPr="00C1366A">
        <w:rPr>
          <w:rFonts w:ascii="Arial" w:eastAsia="Yu Gothic UI" w:hAnsi="Arial" w:cs="Arial"/>
        </w:rPr>
        <w:t>and accurate.</w:t>
      </w:r>
      <w:r w:rsidRPr="00C1366A">
        <w:rPr>
          <w:rFonts w:ascii="Arial" w:eastAsia="Yu Gothic UI" w:hAnsi="Arial" w:cs="Arial"/>
        </w:rPr>
        <w:sym w:font="WP TypographicSymbols" w:char="0040"/>
      </w:r>
      <w:r w:rsidRPr="00C1366A">
        <w:rPr>
          <w:rFonts w:ascii="Arial" w:eastAsia="Yu Gothic UI" w:hAnsi="Arial" w:cs="Arial"/>
        </w:rPr>
        <w:t xml:space="preserve">  </w:t>
      </w:r>
      <w:r w:rsidRPr="006C52AD">
        <w:rPr>
          <w:rFonts w:ascii="Arial" w:eastAsia="Yu Gothic UI" w:hAnsi="Arial" w:cs="Arial"/>
          <w:i/>
          <w:iCs/>
          <w:sz w:val="22"/>
          <w:szCs w:val="22"/>
        </w:rPr>
        <w:t>See People v Perry</w:t>
      </w:r>
      <w:r w:rsidRPr="006C52AD">
        <w:rPr>
          <w:rFonts w:ascii="Arial" w:eastAsia="Yu Gothic UI" w:hAnsi="Arial" w:cs="Arial"/>
          <w:sz w:val="22"/>
          <w:szCs w:val="22"/>
        </w:rPr>
        <w:t xml:space="preserve">, 277 N.Y. 460, 467-468 (1938); </w:t>
      </w:r>
      <w:r w:rsidRPr="006C52AD">
        <w:rPr>
          <w:rFonts w:ascii="Arial" w:eastAsia="Yu Gothic UI" w:hAnsi="Arial" w:cs="Arial"/>
          <w:i/>
          <w:iCs/>
          <w:sz w:val="22"/>
          <w:szCs w:val="22"/>
        </w:rPr>
        <w:t>People v Laudiero</w:t>
      </w:r>
      <w:r w:rsidRPr="006C52AD">
        <w:rPr>
          <w:rFonts w:ascii="Arial" w:eastAsia="Yu Gothic UI" w:hAnsi="Arial" w:cs="Arial"/>
          <w:sz w:val="22"/>
          <w:szCs w:val="22"/>
        </w:rPr>
        <w:t xml:space="preserve">, 192 N.Y. 304, 309 (1908); </w:t>
      </w:r>
      <w:r w:rsidRPr="006C52AD">
        <w:rPr>
          <w:rFonts w:ascii="Arial" w:eastAsia="Yu Gothic UI" w:hAnsi="Arial" w:cs="Arial"/>
          <w:i/>
          <w:iCs/>
          <w:sz w:val="22"/>
          <w:szCs w:val="22"/>
        </w:rPr>
        <w:t>Hoag v Wright</w:t>
      </w:r>
      <w:r w:rsidRPr="006C52AD">
        <w:rPr>
          <w:rFonts w:ascii="Arial" w:eastAsia="Yu Gothic UI" w:hAnsi="Arial" w:cs="Arial"/>
          <w:sz w:val="22"/>
          <w:szCs w:val="22"/>
        </w:rPr>
        <w:t xml:space="preserve">, 174 N.Y. 36, 43 (1903); </w:t>
      </w:r>
      <w:r w:rsidRPr="006C52AD">
        <w:rPr>
          <w:rFonts w:ascii="Arial" w:eastAsia="Yu Gothic UI" w:hAnsi="Arial" w:cs="Arial"/>
          <w:i/>
          <w:iCs/>
          <w:sz w:val="22"/>
          <w:szCs w:val="22"/>
        </w:rPr>
        <w:t>People v Petmecky</w:t>
      </w:r>
      <w:r w:rsidRPr="006C52AD">
        <w:rPr>
          <w:rFonts w:ascii="Arial" w:eastAsia="Yu Gothic UI" w:hAnsi="Arial" w:cs="Arial"/>
          <w:sz w:val="22"/>
          <w:szCs w:val="22"/>
        </w:rPr>
        <w:t xml:space="preserve">, 99 N.Y. 415, 422-423 (1885); </w:t>
      </w:r>
      <w:r w:rsidRPr="006C52AD">
        <w:rPr>
          <w:rFonts w:ascii="Arial" w:eastAsia="Yu Gothic UI" w:hAnsi="Arial" w:cs="Arial"/>
          <w:i/>
          <w:iCs/>
          <w:sz w:val="22"/>
          <w:szCs w:val="22"/>
        </w:rPr>
        <w:t>Moett v People</w:t>
      </w:r>
      <w:r w:rsidRPr="006C52AD">
        <w:rPr>
          <w:rFonts w:ascii="Arial" w:eastAsia="Yu Gothic UI" w:hAnsi="Arial" w:cs="Arial"/>
          <w:sz w:val="22"/>
          <w:szCs w:val="22"/>
        </w:rPr>
        <w:t xml:space="preserve">, 85 N.Y. 373 (1881); </w:t>
      </w:r>
      <w:r w:rsidRPr="006C52AD">
        <w:rPr>
          <w:rFonts w:ascii="Arial" w:eastAsia="Yu Gothic UI" w:hAnsi="Arial" w:cs="Arial"/>
          <w:i/>
          <w:iCs/>
          <w:sz w:val="22"/>
          <w:szCs w:val="22"/>
        </w:rPr>
        <w:t>People v Johnson</w:t>
      </w:r>
      <w:r w:rsidRPr="006C52AD">
        <w:rPr>
          <w:rFonts w:ascii="Arial" w:eastAsia="Yu Gothic UI" w:hAnsi="Arial" w:cs="Arial"/>
          <w:sz w:val="22"/>
          <w:szCs w:val="22"/>
        </w:rPr>
        <w:t>, 225 A.D.2d 464 (1</w:t>
      </w:r>
      <w:r w:rsidRPr="006C52AD">
        <w:rPr>
          <w:rFonts w:ascii="Arial" w:eastAsia="Yu Gothic UI" w:hAnsi="Arial" w:cs="Arial"/>
          <w:sz w:val="22"/>
          <w:szCs w:val="22"/>
          <w:vertAlign w:val="superscript"/>
        </w:rPr>
        <w:t>st</w:t>
      </w:r>
      <w:r w:rsidRPr="006C52AD">
        <w:rPr>
          <w:rFonts w:ascii="Arial" w:eastAsia="Yu Gothic UI" w:hAnsi="Arial" w:cs="Arial"/>
          <w:sz w:val="22"/>
          <w:szCs w:val="22"/>
        </w:rPr>
        <w:t xml:space="preserve"> Dept. 1996).</w:t>
      </w:r>
      <w:r w:rsidR="00D54672">
        <w:rPr>
          <w:rFonts w:ascii="Arial" w:eastAsia="Yu Gothic UI" w:hAnsi="Arial" w:cs="Arial"/>
          <w:sz w:val="22"/>
          <w:szCs w:val="22"/>
        </w:rPr>
        <w:t xml:space="preserve"> </w:t>
      </w:r>
      <w:r w:rsidR="00D54672" w:rsidRPr="008A171A">
        <w:rPr>
          <w:rFonts w:ascii="Arial" w:eastAsia="Yu Gothic UI" w:hAnsi="Arial" w:cs="Arial"/>
          <w:i/>
          <w:iCs/>
        </w:rPr>
        <w:t>See also</w:t>
      </w:r>
      <w:r w:rsidR="00D54672" w:rsidRPr="008A171A">
        <w:rPr>
          <w:rFonts w:ascii="Arial" w:eastAsia="Yu Gothic UI" w:hAnsi="Arial" w:cs="Arial"/>
        </w:rPr>
        <w:t xml:space="preserve"> </w:t>
      </w:r>
      <w:r w:rsidR="008A171A" w:rsidRPr="008A171A">
        <w:rPr>
          <w:rFonts w:ascii="Arial" w:eastAsiaTheme="minorEastAsia" w:hAnsi="Arial" w:cs="Arial"/>
        </w:rPr>
        <w:t xml:space="preserve"> </w:t>
      </w:r>
      <w:r w:rsidR="00D54672" w:rsidRPr="008A171A">
        <w:rPr>
          <w:rFonts w:ascii="Arial" w:eastAsiaTheme="minorEastAsia" w:hAnsi="Arial" w:cs="Arial"/>
        </w:rPr>
        <w:t xml:space="preserve"> </w:t>
      </w:r>
      <w:r w:rsidR="00D54672" w:rsidRPr="008A171A">
        <w:rPr>
          <w:rFonts w:ascii="Arial" w:eastAsiaTheme="minorEastAsia" w:hAnsi="Arial" w:cs="Arial"/>
          <w:i/>
          <w:iCs/>
        </w:rPr>
        <w:t>People v. Santiago</w:t>
      </w:r>
      <w:r w:rsidR="00D54672" w:rsidRPr="008A171A">
        <w:rPr>
          <w:rFonts w:ascii="Arial" w:eastAsiaTheme="minorEastAsia" w:hAnsi="Arial" w:cs="Arial"/>
        </w:rPr>
        <w:t>, 13 A.D.3d 81, 82 (1st Dept. 2004) (noting that although it not mandatory, a falsus in uno charge is routinely included in a standard jury charge, and holding it error to decline a defendant's request for a falsus in uno charge on the ground that there was no evidence that any witness lied about a material fact).</w:t>
      </w:r>
    </w:p>
    <w:p w14:paraId="15DAB423" w14:textId="6314DDC3" w:rsidR="006E353F" w:rsidRPr="006C52AD" w:rsidRDefault="006E353F" w:rsidP="006E353F">
      <w:pPr>
        <w:spacing w:after="240" w:line="276" w:lineRule="auto"/>
        <w:jc w:val="both"/>
        <w:rPr>
          <w:rFonts w:ascii="Arial" w:eastAsia="Yu Gothic UI" w:hAnsi="Arial" w:cs="Arial"/>
          <w:sz w:val="22"/>
          <w:szCs w:val="22"/>
        </w:rPr>
      </w:pPr>
    </w:p>
  </w:endnote>
  <w:endnote w:id="4">
    <w:p w14:paraId="023D6555" w14:textId="77777777" w:rsidR="006E353F" w:rsidRPr="006C52AD" w:rsidRDefault="006E353F" w:rsidP="006E353F">
      <w:pPr>
        <w:spacing w:after="240" w:line="276" w:lineRule="auto"/>
        <w:jc w:val="both"/>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 xml:space="preserve">. </w:t>
      </w:r>
      <w:r w:rsidRPr="006C52AD">
        <w:rPr>
          <w:rFonts w:ascii="Arial" w:eastAsia="Yu Gothic UI" w:hAnsi="Arial" w:cs="Arial"/>
          <w:i/>
          <w:iCs/>
          <w:sz w:val="22"/>
          <w:szCs w:val="22"/>
        </w:rPr>
        <w:t>See People v Jackson</w:t>
      </w:r>
      <w:r w:rsidRPr="006C52AD">
        <w:rPr>
          <w:rFonts w:ascii="Arial" w:eastAsia="Yu Gothic UI" w:hAnsi="Arial" w:cs="Arial"/>
          <w:sz w:val="22"/>
          <w:szCs w:val="22"/>
        </w:rPr>
        <w:t xml:space="preserve">, 74 N.Y.2d 787, 789-790 (1989); </w:t>
      </w:r>
      <w:r w:rsidRPr="006C52AD">
        <w:rPr>
          <w:rFonts w:ascii="Arial" w:eastAsia="Yu Gothic UI" w:hAnsi="Arial" w:cs="Arial"/>
          <w:i/>
          <w:iCs/>
          <w:sz w:val="22"/>
          <w:szCs w:val="22"/>
        </w:rPr>
        <w:t>People v. Hudy</w:t>
      </w:r>
      <w:r w:rsidRPr="006C52AD">
        <w:rPr>
          <w:rFonts w:ascii="Arial" w:eastAsia="Yu Gothic UI" w:hAnsi="Arial" w:cs="Arial"/>
          <w:sz w:val="22"/>
          <w:szCs w:val="22"/>
        </w:rPr>
        <w:t>, 73 N.Y.2d 40, 56 (1988).</w:t>
      </w:r>
    </w:p>
  </w:endnote>
  <w:endnote w:id="5">
    <w:p w14:paraId="08650D5A" w14:textId="77777777" w:rsidR="006E353F" w:rsidRPr="00032723" w:rsidRDefault="006E353F" w:rsidP="006E353F">
      <w:pPr>
        <w:pStyle w:val="EndnoteText"/>
        <w:rPr>
          <w:rFonts w:ascii="Arial" w:hAnsi="Arial" w:cs="Arial"/>
        </w:rPr>
      </w:pPr>
      <w:r w:rsidRPr="00032723">
        <w:rPr>
          <w:rStyle w:val="EndnoteReference"/>
          <w:rFonts w:ascii="Arial" w:hAnsi="Arial" w:cs="Arial"/>
        </w:rPr>
        <w:endnoteRef/>
      </w:r>
      <w:r w:rsidRPr="00032723">
        <w:rPr>
          <w:rFonts w:ascii="Arial" w:hAnsi="Arial" w:cs="Arial"/>
        </w:rPr>
        <w:t xml:space="preserve">  This question (and the word "conscious" in the previous question) was added in June 2021.</w:t>
      </w:r>
    </w:p>
    <w:p w14:paraId="27BDF444" w14:textId="77777777" w:rsidR="006E353F" w:rsidRDefault="006E353F" w:rsidP="006E353F">
      <w:pPr>
        <w:pStyle w:val="EndnoteText"/>
      </w:pPr>
    </w:p>
  </w:endnote>
  <w:endnote w:id="6">
    <w:p w14:paraId="3D509283" w14:textId="77777777" w:rsidR="006E353F" w:rsidRPr="006C52AD" w:rsidRDefault="006E353F" w:rsidP="006E353F">
      <w:pPr>
        <w:spacing w:after="240" w:line="276" w:lineRule="auto"/>
        <w:jc w:val="both"/>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 xml:space="preserve">.  </w:t>
      </w:r>
      <w:r w:rsidRPr="00C1366A">
        <w:rPr>
          <w:rFonts w:ascii="Arial" w:eastAsia="Yu Gothic UI" w:hAnsi="Arial" w:cs="Arial"/>
          <w:i/>
          <w:iCs/>
        </w:rPr>
        <w:t>See People v Jackson</w:t>
      </w:r>
      <w:r w:rsidRPr="00C1366A">
        <w:rPr>
          <w:rFonts w:ascii="Arial" w:eastAsia="Yu Gothic UI" w:hAnsi="Arial" w:cs="Arial"/>
        </w:rPr>
        <w:t xml:space="preserve">, </w:t>
      </w:r>
      <w:r w:rsidRPr="0050277A">
        <w:rPr>
          <w:rFonts w:ascii="Arial" w:eastAsia="Yu Gothic UI" w:hAnsi="Arial" w:cs="Arial"/>
        </w:rPr>
        <w:t>74 NY2d</w:t>
      </w:r>
      <w:r w:rsidRPr="00C1366A">
        <w:rPr>
          <w:rFonts w:ascii="Arial" w:eastAsia="Yu Gothic UI" w:hAnsi="Arial" w:cs="Arial"/>
          <w:i/>
          <w:iCs/>
        </w:rPr>
        <w:t xml:space="preserve"> </w:t>
      </w:r>
      <w:r w:rsidRPr="00C1366A">
        <w:rPr>
          <w:rFonts w:ascii="Arial" w:eastAsia="Yu Gothic UI" w:hAnsi="Arial" w:cs="Arial"/>
        </w:rPr>
        <w:t xml:space="preserve">at 790; </w:t>
      </w:r>
      <w:r w:rsidRPr="00C1366A">
        <w:rPr>
          <w:rFonts w:ascii="Arial" w:eastAsia="Yu Gothic UI" w:hAnsi="Arial" w:cs="Arial"/>
          <w:i/>
          <w:iCs/>
        </w:rPr>
        <w:t>People v Hudy</w:t>
      </w:r>
      <w:r w:rsidRPr="00C1366A">
        <w:rPr>
          <w:rFonts w:ascii="Arial" w:eastAsia="Yu Gothic UI" w:hAnsi="Arial" w:cs="Arial"/>
        </w:rPr>
        <w:t xml:space="preserve">, </w:t>
      </w:r>
      <w:r w:rsidRPr="0050277A">
        <w:rPr>
          <w:rFonts w:ascii="Arial" w:eastAsia="Yu Gothic UI" w:hAnsi="Arial" w:cs="Arial"/>
        </w:rPr>
        <w:t>73 NY2d</w:t>
      </w:r>
      <w:r w:rsidRPr="00C1366A">
        <w:rPr>
          <w:rFonts w:ascii="Arial" w:eastAsia="Yu Gothic UI" w:hAnsi="Arial" w:cs="Arial"/>
        </w:rPr>
        <w:t xml:space="preserve"> at 56.</w:t>
      </w:r>
    </w:p>
  </w:endnote>
  <w:endnote w:id="7">
    <w:p w14:paraId="5711708F" w14:textId="18BB8860" w:rsidR="006E353F" w:rsidRPr="006C52AD" w:rsidRDefault="006E353F" w:rsidP="006E353F">
      <w:pPr>
        <w:spacing w:after="240" w:line="276" w:lineRule="auto"/>
        <w:jc w:val="both"/>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 xml:space="preserve">.  </w:t>
      </w:r>
      <w:r w:rsidRPr="006C52AD">
        <w:rPr>
          <w:rFonts w:ascii="Arial" w:eastAsia="Yu Gothic UI" w:hAnsi="Arial" w:cs="Arial"/>
          <w:i/>
          <w:iCs/>
          <w:sz w:val="22"/>
          <w:szCs w:val="22"/>
        </w:rPr>
        <w:t>See People v Jackson</w:t>
      </w:r>
      <w:r>
        <w:rPr>
          <w:rFonts w:ascii="Arial" w:eastAsia="Yu Gothic UI" w:hAnsi="Arial" w:cs="Arial"/>
          <w:i/>
          <w:iCs/>
          <w:sz w:val="22"/>
          <w:szCs w:val="22"/>
        </w:rPr>
        <w:t xml:space="preserve">, </w:t>
      </w:r>
      <w:r w:rsidRPr="00881930">
        <w:rPr>
          <w:rFonts w:ascii="Arial" w:eastAsia="Yu Gothic UI" w:hAnsi="Arial" w:cs="Arial"/>
          <w:sz w:val="22"/>
          <w:szCs w:val="22"/>
        </w:rPr>
        <w:t>74 NY2d</w:t>
      </w:r>
      <w:r>
        <w:rPr>
          <w:rFonts w:ascii="Arial" w:eastAsia="Yu Gothic UI" w:hAnsi="Arial" w:cs="Arial"/>
          <w:sz w:val="22"/>
          <w:szCs w:val="22"/>
        </w:rPr>
        <w:t xml:space="preserve"> at 790</w:t>
      </w:r>
      <w:r w:rsidR="004B3A36">
        <w:rPr>
          <w:rFonts w:ascii="Arial" w:eastAsia="Yu Gothic UI" w:hAnsi="Arial" w:cs="Arial"/>
          <w:sz w:val="22"/>
          <w:szCs w:val="22"/>
        </w:rPr>
        <w:t xml:space="preserve">.  </w:t>
      </w:r>
      <w:r w:rsidRPr="00C1366A">
        <w:rPr>
          <w:rFonts w:ascii="Arial" w:eastAsia="Yu Gothic UI" w:hAnsi="Arial" w:cs="Arial"/>
          <w:i/>
          <w:iCs/>
        </w:rPr>
        <w:t>See also Caldwell v Cablevision Sys</w:t>
      </w:r>
      <w:r w:rsidR="005F0DF8" w:rsidRPr="00C1366A">
        <w:rPr>
          <w:rFonts w:ascii="Arial" w:eastAsia="Yu Gothic UI" w:hAnsi="Arial" w:cs="Arial"/>
          <w:i/>
          <w:iCs/>
        </w:rPr>
        <w:t xml:space="preserve">.  </w:t>
      </w:r>
      <w:r w:rsidRPr="00C1366A">
        <w:rPr>
          <w:rFonts w:ascii="Arial" w:eastAsia="Yu Gothic UI" w:hAnsi="Arial" w:cs="Arial"/>
          <w:i/>
          <w:iCs/>
        </w:rPr>
        <w:t xml:space="preserve">Corp., </w:t>
      </w:r>
      <w:r w:rsidRPr="00C1366A">
        <w:rPr>
          <w:rFonts w:ascii="Arial" w:eastAsia="Yu Gothic UI" w:hAnsi="Arial" w:cs="Arial"/>
        </w:rPr>
        <w:t>20 NY3d 365, 372 (2013), holding as follows:  "Supreme Court should have instructed the jury that fact witnesses may be compensated for their lost time but that the jury should assess whether the compensation was disproportionately more than what was reasonable for the loss of the witness's time from work or business.</w:t>
      </w:r>
      <w:r>
        <w:rPr>
          <w:rFonts w:ascii="Arial" w:eastAsia="Yu Gothic UI" w:hAnsi="Arial" w:cs="Arial"/>
        </w:rPr>
        <w:t xml:space="preserve"> </w:t>
      </w:r>
      <w:r w:rsidRPr="00C1366A">
        <w:rPr>
          <w:rFonts w:ascii="Arial" w:eastAsia="Yu Gothic UI" w:hAnsi="Arial" w:cs="Arial"/>
        </w:rPr>
        <w:t xml:space="preserve"> Should the jury find that the compensation is disproportionate, it should then consider whether it had the effect of influencing the witness's testimony (</w:t>
      </w:r>
      <w:r w:rsidRPr="00C1366A">
        <w:rPr>
          <w:rFonts w:ascii="Arial" w:eastAsia="Yu Gothic UI" w:hAnsi="Arial" w:cs="Arial"/>
          <w:i/>
          <w:iCs/>
        </w:rPr>
        <w:t>see</w:t>
      </w:r>
      <w:r w:rsidRPr="00C1366A">
        <w:rPr>
          <w:rFonts w:ascii="Arial" w:eastAsia="Yu Gothic UI" w:hAnsi="Arial" w:cs="Arial"/>
        </w:rPr>
        <w:t xml:space="preserve"> PJI 1:90.4).</w:t>
      </w:r>
      <w:r w:rsidRPr="00C1366A">
        <w:rPr>
          <w:rFonts w:ascii="Arial" w:eastAsia="Yu Gothic UI" w:hAnsi="Arial" w:cs="Arial"/>
        </w:rPr>
        <w:sym w:font="WP TypographicSymbols" w:char="0040"/>
      </w:r>
    </w:p>
  </w:endnote>
  <w:endnote w:id="8">
    <w:p w14:paraId="348E186A" w14:textId="0A42D7A5" w:rsidR="00805B3E" w:rsidRDefault="00805B3E">
      <w:pPr>
        <w:pStyle w:val="EndnoteText"/>
      </w:pPr>
      <w:r>
        <w:rPr>
          <w:rStyle w:val="EndnoteReference"/>
        </w:rPr>
        <w:endnoteRef/>
      </w:r>
      <w:r>
        <w:t xml:space="preserve"> </w:t>
      </w:r>
      <w:r w:rsidR="004B56B6" w:rsidRPr="006E353F">
        <w:rPr>
          <w:rFonts w:ascii="Arial" w:eastAsia="PMingLiU" w:hAnsi="Arial" w:cs="Arial"/>
          <w:i/>
          <w:sz w:val="22"/>
          <w:szCs w:val="22"/>
        </w:rPr>
        <w:t>People v. Agosto</w:t>
      </w:r>
      <w:r w:rsidR="004B56B6" w:rsidRPr="006E353F">
        <w:rPr>
          <w:rFonts w:ascii="Arial" w:eastAsia="PMingLiU" w:hAnsi="Arial" w:cs="Arial"/>
          <w:sz w:val="22"/>
          <w:szCs w:val="22"/>
        </w:rPr>
        <w:t>, 73 NY2d 963, 967 [1989]</w:t>
      </w:r>
      <w:r w:rsidR="00506458">
        <w:rPr>
          <w:rFonts w:ascii="Arial" w:eastAsia="PMingLiU" w:hAnsi="Arial" w:cs="Arial"/>
          <w:sz w:val="22"/>
          <w:szCs w:val="22"/>
        </w:rPr>
        <w:t xml:space="preserve">, </w:t>
      </w:r>
      <w:r w:rsidR="00D72432">
        <w:rPr>
          <w:rFonts w:ascii="Arial" w:eastAsia="PMingLiU" w:hAnsi="Arial" w:cs="Arial"/>
          <w:sz w:val="22"/>
          <w:szCs w:val="22"/>
        </w:rPr>
        <w:t>approving an interested witness instruction (</w:t>
      </w:r>
      <w:r w:rsidR="00506458">
        <w:rPr>
          <w:rFonts w:ascii="Arial" w:eastAsia="PMingLiU" w:hAnsi="Arial" w:cs="Arial"/>
          <w:sz w:val="22"/>
          <w:szCs w:val="22"/>
        </w:rPr>
        <w:t xml:space="preserve">see endnote </w:t>
      </w:r>
      <w:r w:rsidR="00D72432">
        <w:rPr>
          <w:rFonts w:ascii="Arial" w:eastAsia="PMingLiU" w:hAnsi="Arial" w:cs="Arial"/>
          <w:sz w:val="22"/>
          <w:szCs w:val="22"/>
        </w:rPr>
        <w:t>9).</w:t>
      </w:r>
    </w:p>
  </w:endnote>
  <w:endnote w:id="9">
    <w:p w14:paraId="56E85F64" w14:textId="24DAF3ED" w:rsidR="00A829C4" w:rsidRDefault="00A829C4" w:rsidP="00A829C4">
      <w:pPr>
        <w:kinsoku w:val="0"/>
        <w:overflowPunct w:val="0"/>
        <w:spacing w:before="176"/>
        <w:ind w:left="72"/>
        <w:jc w:val="both"/>
        <w:textAlignment w:val="baseline"/>
        <w:rPr>
          <w:rFonts w:ascii="Arial" w:eastAsia="PMingLiU" w:hAnsi="Arial" w:cs="Arial"/>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 xml:space="preserve">. </w:t>
      </w:r>
      <w:r w:rsidRPr="006C52AD">
        <w:rPr>
          <w:rFonts w:ascii="Arial" w:eastAsia="Yu Gothic UI" w:hAnsi="Arial" w:cs="Arial"/>
          <w:i/>
          <w:iCs/>
          <w:sz w:val="22"/>
          <w:szCs w:val="22"/>
        </w:rPr>
        <w:t xml:space="preserve"> </w:t>
      </w:r>
      <w:bookmarkStart w:id="7" w:name="_Hlk100250191"/>
      <w:r w:rsidRPr="00FD36FE">
        <w:rPr>
          <w:rFonts w:ascii="Arial" w:hAnsi="Arial"/>
          <w:i/>
          <w:sz w:val="22"/>
        </w:rPr>
        <w:t>Reagan v. United States</w:t>
      </w:r>
      <w:r w:rsidRPr="00FD36FE">
        <w:rPr>
          <w:rFonts w:ascii="Arial" w:hAnsi="Arial"/>
          <w:sz w:val="22"/>
        </w:rPr>
        <w:t xml:space="preserve">, 157 U.S. 301, 310 [1895] (the trial court “may, and sometimes ought, to remind the jury . . . that the interest of the defendant in the result of the trial is of a character possessed by no other witness, and is therefore a matter which may seriously affect the credence that shall be given to his testimony”); </w:t>
      </w:r>
      <w:r w:rsidRPr="00FD36FE">
        <w:rPr>
          <w:rFonts w:ascii="Arial" w:hAnsi="Arial"/>
          <w:i/>
          <w:sz w:val="22"/>
        </w:rPr>
        <w:t>Portuondo v Agard</w:t>
      </w:r>
      <w:r w:rsidRPr="00FD36FE">
        <w:rPr>
          <w:rFonts w:ascii="Arial" w:hAnsi="Arial"/>
          <w:sz w:val="22"/>
        </w:rPr>
        <w:t xml:space="preserve">, 529 US 61, 72-73 [2000] [reaffirming </w:t>
      </w:r>
      <w:r w:rsidRPr="00FD36FE">
        <w:rPr>
          <w:rFonts w:ascii="Arial" w:hAnsi="Arial"/>
          <w:i/>
          <w:iCs/>
          <w:sz w:val="22"/>
        </w:rPr>
        <w:t>Regan</w:t>
      </w:r>
      <w:r w:rsidRPr="00FD36FE">
        <w:rPr>
          <w:rFonts w:ascii="Arial" w:hAnsi="Arial"/>
          <w:sz w:val="22"/>
        </w:rPr>
        <w:t xml:space="preserve"> in a case where the trial court instructed the jury that “A defendant is of course an interested witness since he is interested in the outcome of the trial. You may as jurors wish to keep such interest in mind in determining the credibility and weight to be given to the defendant's testimony”]; </w:t>
      </w:r>
      <w:r w:rsidRPr="00FD36FE">
        <w:rPr>
          <w:rFonts w:ascii="Arial" w:hAnsi="Arial"/>
          <w:i/>
          <w:sz w:val="22"/>
        </w:rPr>
        <w:t>Compare United States v. Gaines</w:t>
      </w:r>
      <w:r w:rsidRPr="00FD36FE">
        <w:rPr>
          <w:rFonts w:ascii="Arial" w:hAnsi="Arial"/>
          <w:sz w:val="22"/>
        </w:rPr>
        <w:t xml:space="preserve">, 457 F3d 238, 249 [2d Cir 2006] [an interested witness charge errs when it states that the defendant has a “deep personal interest” or “a motive to lie”];  </w:t>
      </w:r>
      <w:r w:rsidRPr="006E353F">
        <w:rPr>
          <w:rFonts w:ascii="Arial" w:eastAsia="PMingLiU" w:hAnsi="Arial" w:cs="Arial"/>
          <w:i/>
          <w:sz w:val="22"/>
          <w:szCs w:val="22"/>
        </w:rPr>
        <w:t>People v. Agosto</w:t>
      </w:r>
      <w:r w:rsidRPr="006E353F">
        <w:rPr>
          <w:rFonts w:ascii="Arial" w:eastAsia="PMingLiU" w:hAnsi="Arial" w:cs="Arial"/>
          <w:sz w:val="22"/>
          <w:szCs w:val="22"/>
        </w:rPr>
        <w:t>, 73 NY2d 963, 967 [1989] [“we find</w:t>
      </w:r>
      <w:r w:rsidRPr="00FD36FE">
        <w:rPr>
          <w:rFonts w:ascii="Arial" w:eastAsia="PMingLiU" w:hAnsi="Arial" w:cs="Arial"/>
        </w:rPr>
        <w:t xml:space="preserve"> no error in the court's interested witness charge.  The court gave the standard instruction that the jury could consider whether </w:t>
      </w:r>
      <w:r w:rsidRPr="00FD36FE">
        <w:rPr>
          <w:rFonts w:ascii="Arial" w:eastAsia="PMingLiU" w:hAnsi="Arial" w:cs="Arial"/>
          <w:i/>
        </w:rPr>
        <w:t xml:space="preserve">any </w:t>
      </w:r>
      <w:r w:rsidRPr="00FD36FE">
        <w:rPr>
          <w:rFonts w:ascii="Arial" w:eastAsia="PMingLiU" w:hAnsi="Arial" w:cs="Arial"/>
        </w:rPr>
        <w:t xml:space="preserve">witness had an interest in the outcome of the case which might affect his or her testimony and that merely because a witness was interested did not mean that he or she was not telling the truth </w:t>
      </w:r>
      <w:r w:rsidRPr="00FD36FE">
        <w:rPr>
          <w:rFonts w:ascii="Arial" w:eastAsia="PMingLiU" w:hAnsi="Arial" w:cs="Arial"/>
          <w:i/>
        </w:rPr>
        <w:t xml:space="preserve">(see, </w:t>
      </w:r>
      <w:r w:rsidRPr="00FD36FE">
        <w:rPr>
          <w:rFonts w:ascii="Arial" w:eastAsia="PMingLiU" w:hAnsi="Arial" w:cs="Arial"/>
        </w:rPr>
        <w:t xml:space="preserve">1 CJI[NY] 7.03).  There is no question that defendant was an interested witness as a matter of law as the court appears to have charged”]; </w:t>
      </w:r>
      <w:r w:rsidRPr="00FD36FE">
        <w:rPr>
          <w:rFonts w:ascii="Arial" w:eastAsia="PMingLiU" w:hAnsi="Arial"/>
          <w:i/>
          <w:szCs w:val="22"/>
        </w:rPr>
        <w:t>People v. Boone</w:t>
      </w:r>
      <w:r w:rsidRPr="00FD36FE">
        <w:rPr>
          <w:rFonts w:ascii="Arial" w:eastAsia="PMingLiU" w:hAnsi="Arial"/>
          <w:szCs w:val="22"/>
        </w:rPr>
        <w:t xml:space="preserve">, 146 AD3d 458, 460 [1st Dept 2017] [“The court's interested witness charge, which followed the Criminal Jury Instructions, was not constitutionally deficient”]; </w:t>
      </w:r>
      <w:r w:rsidRPr="00FD36FE">
        <w:rPr>
          <w:rFonts w:ascii="Arial" w:eastAsia="Times New Roman" w:hAnsi="Arial"/>
          <w:i/>
          <w:iCs/>
        </w:rPr>
        <w:t>People v. Wilson,</w:t>
      </w:r>
      <w:r w:rsidRPr="00FD36FE">
        <w:rPr>
          <w:rFonts w:ascii="Arial" w:eastAsia="Times New Roman" w:hAnsi="Arial"/>
        </w:rPr>
        <w:t xml:space="preserve"> 93 AD3d 483, 484 [1st Dept 2012] [“The court properly instructed the jury on defendant’s status as an interested witness . . ..</w:t>
      </w:r>
      <w:r w:rsidR="00506458">
        <w:rPr>
          <w:rFonts w:ascii="Arial" w:eastAsia="Times New Roman" w:hAnsi="Arial"/>
        </w:rPr>
        <w:t xml:space="preserve"> </w:t>
      </w:r>
      <w:r w:rsidRPr="00FD36FE">
        <w:rPr>
          <w:rFonts w:ascii="Arial" w:eastAsia="Times New Roman" w:hAnsi="Arial"/>
        </w:rPr>
        <w:t xml:space="preserve"> The charge did not undermine the presumption of innocence, suggest that defendant had a motive to lie, or intimate that defendant should not be believed.  Instead, it simply referred to defendant as an interested witness and permitted the jury to consider whether any witness’s interest or lack of interest in the outcome of the case affected the witness’s truthfulness”]; </w:t>
      </w:r>
      <w:r w:rsidRPr="00FD36FE">
        <w:rPr>
          <w:rFonts w:ascii="Arial" w:eastAsia="Times New Roman" w:hAnsi="Arial"/>
          <w:i/>
        </w:rPr>
        <w:t>People v. Dixon</w:t>
      </w:r>
      <w:r w:rsidRPr="00FD36FE">
        <w:rPr>
          <w:rFonts w:ascii="Arial" w:eastAsia="Times New Roman" w:hAnsi="Arial"/>
        </w:rPr>
        <w:t xml:space="preserve">, 63 AD3d 854, 854-55 [2d Dept 2009] [“The defendant's contention that the County Court's charge to the jury concerning the defendant as an interested witness improperly shifted the burden of proof or undermined the presumption of innocence is without merit.  The jury charge properly identified the defendant as an example of an interested witness and permitted the jury to consider whether any witness's interest or lack of interest in the outcome of the case affected the truthfulness of such witness's testimony”]; </w:t>
      </w:r>
      <w:r w:rsidRPr="00FD36FE">
        <w:rPr>
          <w:rFonts w:ascii="Arial" w:eastAsia="PMingLiU" w:hAnsi="Arial" w:cs="Arial"/>
          <w:i/>
        </w:rPr>
        <w:t>People v. Blake</w:t>
      </w:r>
      <w:r w:rsidRPr="00FD36FE">
        <w:rPr>
          <w:rFonts w:ascii="Arial" w:eastAsia="PMingLiU" w:hAnsi="Arial" w:cs="Arial"/>
        </w:rPr>
        <w:t>, 39 AD3d 402, 403 [1st Dept 2007] [“The court's interested witness charge did not shift the burden of proof or undermine the presumption of innocence.  The court delivered the standard charge (</w:t>
      </w:r>
      <w:r w:rsidRPr="00FD36FE">
        <w:rPr>
          <w:rFonts w:ascii="Arial" w:eastAsia="PMingLiU" w:hAnsi="Arial" w:cs="Arial"/>
          <w:i/>
        </w:rPr>
        <w:t xml:space="preserve">see </w:t>
      </w:r>
      <w:r w:rsidRPr="00FD36FE">
        <w:rPr>
          <w:rFonts w:ascii="Arial" w:eastAsia="PMingLiU" w:hAnsi="Arial" w:cs="Arial"/>
        </w:rPr>
        <w:t>CJI2d[NY] Credibility–Interest/Lack of Interest . . .), which simply referred to defendant as an example of an interested witness and permitted the jury to consider whether any witness's interest or lack of interest in the outcome of the case affected the truthfulness of such witness's testimony.  The charge contained no language about defendant having a motive to lie or deep personal interest in the case, and nothing in the charge assumed or suggested that he was guilty”].</w:t>
      </w:r>
    </w:p>
    <w:bookmarkEnd w:id="7"/>
    <w:p w14:paraId="2BA071F8" w14:textId="77777777" w:rsidR="00A829C4" w:rsidRPr="006C52AD" w:rsidRDefault="00A829C4" w:rsidP="00A829C4">
      <w:pPr>
        <w:kinsoku w:val="0"/>
        <w:overflowPunct w:val="0"/>
        <w:spacing w:before="176"/>
        <w:ind w:left="72"/>
        <w:jc w:val="both"/>
        <w:textAlignment w:val="baseline"/>
        <w:rPr>
          <w:rFonts w:ascii="Arial" w:eastAsia="Yu Gothic UI" w:hAnsi="Arial" w:cs="Arial"/>
          <w:sz w:val="22"/>
          <w:szCs w:val="22"/>
        </w:rPr>
      </w:pPr>
    </w:p>
  </w:endnote>
  <w:endnote w:id="10">
    <w:p w14:paraId="3C0ABB39" w14:textId="77777777" w:rsidR="006E353F" w:rsidRPr="006C52AD" w:rsidRDefault="006E353F" w:rsidP="006E353F">
      <w:pPr>
        <w:spacing w:after="240" w:line="276" w:lineRule="auto"/>
        <w:jc w:val="both"/>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 xml:space="preserve">.  </w:t>
      </w:r>
      <w:r w:rsidRPr="006C52AD">
        <w:rPr>
          <w:rFonts w:ascii="Arial" w:eastAsia="Yu Gothic UI" w:hAnsi="Arial" w:cs="Arial"/>
          <w:i/>
          <w:iCs/>
          <w:sz w:val="22"/>
          <w:szCs w:val="22"/>
        </w:rPr>
        <w:t>See People v Jackson</w:t>
      </w:r>
      <w:r w:rsidRPr="006C52AD">
        <w:rPr>
          <w:rFonts w:ascii="Arial" w:eastAsia="Yu Gothic UI" w:hAnsi="Arial" w:cs="Arial"/>
          <w:sz w:val="22"/>
          <w:szCs w:val="22"/>
        </w:rPr>
        <w:t>,</w:t>
      </w:r>
      <w:r w:rsidRPr="006C52AD">
        <w:rPr>
          <w:rFonts w:ascii="Arial" w:eastAsia="Yu Gothic UI" w:hAnsi="Arial" w:cs="Arial"/>
          <w:i/>
          <w:iCs/>
          <w:sz w:val="22"/>
          <w:szCs w:val="22"/>
        </w:rPr>
        <w:t xml:space="preserve"> supra; People v Sherman</w:t>
      </w:r>
      <w:r w:rsidRPr="006C52AD">
        <w:rPr>
          <w:rFonts w:ascii="Arial" w:eastAsia="Yu Gothic UI" w:hAnsi="Arial" w:cs="Arial"/>
          <w:sz w:val="22"/>
          <w:szCs w:val="22"/>
        </w:rPr>
        <w:t xml:space="preserve">, 156 A.D.2d 889, 891 (3d Dept. 1989); </w:t>
      </w:r>
      <w:r w:rsidRPr="006C52AD">
        <w:rPr>
          <w:rFonts w:ascii="Arial" w:eastAsia="Yu Gothic UI" w:hAnsi="Arial" w:cs="Arial"/>
          <w:i/>
          <w:iCs/>
          <w:sz w:val="22"/>
          <w:szCs w:val="22"/>
        </w:rPr>
        <w:t>People v Smith</w:t>
      </w:r>
      <w:r w:rsidRPr="006C52AD">
        <w:rPr>
          <w:rFonts w:ascii="Arial" w:eastAsia="Yu Gothic UI" w:hAnsi="Arial" w:cs="Arial"/>
          <w:sz w:val="22"/>
          <w:szCs w:val="22"/>
        </w:rPr>
        <w:t>, 285 A.D. 590, 591 (4</w:t>
      </w:r>
      <w:r w:rsidRPr="006C52AD">
        <w:rPr>
          <w:rFonts w:ascii="Arial" w:eastAsia="Yu Gothic UI" w:hAnsi="Arial" w:cs="Arial"/>
          <w:sz w:val="22"/>
          <w:szCs w:val="22"/>
          <w:vertAlign w:val="superscript"/>
        </w:rPr>
        <w:t>th</w:t>
      </w:r>
      <w:r w:rsidRPr="006C52AD">
        <w:rPr>
          <w:rFonts w:ascii="Arial" w:eastAsia="Yu Gothic UI" w:hAnsi="Arial" w:cs="Arial"/>
          <w:sz w:val="22"/>
          <w:szCs w:val="22"/>
        </w:rPr>
        <w:t xml:space="preserve"> Dept. 1955).  </w:t>
      </w:r>
      <w:r w:rsidRPr="006C52AD">
        <w:rPr>
          <w:rFonts w:ascii="Arial" w:eastAsia="Yu Gothic UI" w:hAnsi="Arial" w:cs="Arial"/>
          <w:i/>
          <w:iCs/>
          <w:sz w:val="22"/>
          <w:szCs w:val="22"/>
        </w:rPr>
        <w:t>Cf</w:t>
      </w:r>
      <w:r w:rsidRPr="006C52AD">
        <w:rPr>
          <w:rFonts w:ascii="Arial" w:eastAsia="Yu Gothic UI" w:hAnsi="Arial" w:cs="Arial"/>
          <w:sz w:val="22"/>
          <w:szCs w:val="22"/>
        </w:rPr>
        <w:t xml:space="preserve">. </w:t>
      </w:r>
      <w:r w:rsidRPr="006C52AD">
        <w:rPr>
          <w:rFonts w:ascii="Arial" w:eastAsia="Yu Gothic UI" w:hAnsi="Arial" w:cs="Arial"/>
          <w:i/>
          <w:iCs/>
          <w:sz w:val="22"/>
          <w:szCs w:val="22"/>
        </w:rPr>
        <w:t>People v Coleman</w:t>
      </w:r>
      <w:r w:rsidRPr="006C52AD">
        <w:rPr>
          <w:rFonts w:ascii="Arial" w:eastAsia="Yu Gothic UI" w:hAnsi="Arial" w:cs="Arial"/>
          <w:sz w:val="22"/>
          <w:szCs w:val="22"/>
        </w:rPr>
        <w:t>, 70 A.D.2d 600 (2d Dept. 1979).</w:t>
      </w:r>
    </w:p>
  </w:endnote>
  <w:endnote w:id="11">
    <w:p w14:paraId="02BD5B58" w14:textId="77777777" w:rsidR="006E353F" w:rsidRPr="006C52AD" w:rsidRDefault="006E353F" w:rsidP="006E353F">
      <w:pPr>
        <w:spacing w:after="240" w:line="276" w:lineRule="auto"/>
        <w:jc w:val="both"/>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 xml:space="preserve">.  The words: </w:t>
      </w:r>
      <w:r w:rsidRPr="006C52AD">
        <w:rPr>
          <w:rFonts w:ascii="Arial" w:eastAsia="Yu Gothic UI" w:hAnsi="Arial" w:cs="Arial"/>
          <w:sz w:val="22"/>
          <w:szCs w:val="22"/>
        </w:rPr>
        <w:sym w:font="WP TypographicSymbols" w:char="0041"/>
      </w:r>
      <w:r w:rsidRPr="006C52AD">
        <w:rPr>
          <w:rFonts w:ascii="Arial" w:eastAsia="Yu Gothic UI" w:hAnsi="Arial" w:cs="Arial"/>
          <w:sz w:val="22"/>
          <w:szCs w:val="22"/>
        </w:rPr>
        <w:t>your evaluation of</w:t>
      </w:r>
      <w:r w:rsidRPr="006C52AD">
        <w:rPr>
          <w:rFonts w:ascii="Arial" w:eastAsia="Yu Gothic UI" w:hAnsi="Arial" w:cs="Arial"/>
          <w:sz w:val="22"/>
          <w:szCs w:val="22"/>
        </w:rPr>
        <w:sym w:font="WP TypographicSymbols" w:char="0040"/>
      </w:r>
      <w:r w:rsidRPr="006C52AD">
        <w:rPr>
          <w:rFonts w:ascii="Arial" w:eastAsia="Yu Gothic UI" w:hAnsi="Arial" w:cs="Arial"/>
          <w:sz w:val="22"/>
          <w:szCs w:val="22"/>
        </w:rPr>
        <w:t xml:space="preserve"> were added in June of 2017.</w:t>
      </w:r>
    </w:p>
  </w:endnote>
  <w:endnote w:id="12">
    <w:p w14:paraId="3565E615" w14:textId="77777777" w:rsidR="006E353F" w:rsidRPr="006C52AD" w:rsidRDefault="006E353F" w:rsidP="006E353F">
      <w:pPr>
        <w:spacing w:after="240" w:line="276" w:lineRule="auto"/>
        <w:jc w:val="both"/>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w:t>
      </w:r>
      <w:r w:rsidRPr="006C52AD">
        <w:rPr>
          <w:rFonts w:ascii="Arial" w:eastAsia="Yu Gothic UI" w:hAnsi="Arial" w:cs="Arial"/>
          <w:i/>
          <w:iCs/>
          <w:sz w:val="22"/>
          <w:szCs w:val="22"/>
        </w:rPr>
        <w:t xml:space="preserve"> </w:t>
      </w:r>
      <w:r>
        <w:rPr>
          <w:rFonts w:ascii="Arial" w:eastAsia="Yu Gothic UI" w:hAnsi="Arial" w:cs="Arial"/>
          <w:i/>
          <w:iCs/>
          <w:sz w:val="22"/>
          <w:szCs w:val="22"/>
        </w:rPr>
        <w:t xml:space="preserve"> </w:t>
      </w:r>
      <w:r w:rsidRPr="006C52AD">
        <w:rPr>
          <w:rFonts w:ascii="Arial" w:eastAsia="Yu Gothic UI" w:hAnsi="Arial" w:cs="Arial"/>
          <w:i/>
          <w:iCs/>
          <w:sz w:val="22"/>
          <w:szCs w:val="22"/>
        </w:rPr>
        <w:t xml:space="preserve">See People v. Duncan, </w:t>
      </w:r>
      <w:r w:rsidRPr="006C52AD">
        <w:rPr>
          <w:rFonts w:ascii="Arial" w:eastAsia="Yu Gothic UI" w:hAnsi="Arial" w:cs="Arial"/>
          <w:sz w:val="22"/>
          <w:szCs w:val="22"/>
        </w:rPr>
        <w:t>46 N.Y.2d 74, 80 (1978).</w:t>
      </w:r>
    </w:p>
  </w:endnote>
  <w:endnote w:id="13">
    <w:p w14:paraId="2138866E" w14:textId="39AE86CC" w:rsidR="006E353F" w:rsidRPr="006C52AD" w:rsidRDefault="006E353F" w:rsidP="006E353F">
      <w:pPr>
        <w:spacing w:after="240" w:line="276" w:lineRule="auto"/>
        <w:jc w:val="both"/>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 xml:space="preserve">. </w:t>
      </w:r>
      <w:r w:rsidRPr="006C52AD">
        <w:rPr>
          <w:rFonts w:ascii="Arial" w:eastAsia="Yu Gothic UI" w:hAnsi="Arial" w:cs="Arial"/>
          <w:i/>
          <w:iCs/>
          <w:sz w:val="22"/>
          <w:szCs w:val="22"/>
        </w:rPr>
        <w:t xml:space="preserve"> </w:t>
      </w:r>
      <w:r w:rsidRPr="006C52AD">
        <w:rPr>
          <w:rFonts w:ascii="Arial" w:hAnsi="Arial" w:cs="Arial"/>
          <w:i/>
          <w:iCs/>
          <w:sz w:val="22"/>
          <w:szCs w:val="22"/>
        </w:rPr>
        <w:t>See People v.  Bornholdt,</w:t>
      </w:r>
      <w:r w:rsidRPr="006C52AD">
        <w:rPr>
          <w:rFonts w:ascii="Arial" w:hAnsi="Arial" w:cs="Arial"/>
          <w:sz w:val="22"/>
          <w:szCs w:val="22"/>
        </w:rPr>
        <w:t xml:space="preserve"> 33 N.Y.2d 75, 88 (1973); </w:t>
      </w:r>
      <w:r w:rsidRPr="006C52AD">
        <w:rPr>
          <w:rFonts w:ascii="Arial" w:hAnsi="Arial" w:cs="Arial"/>
          <w:i/>
          <w:iCs/>
          <w:sz w:val="22"/>
          <w:szCs w:val="22"/>
        </w:rPr>
        <w:t>People v.  Savage</w:t>
      </w:r>
      <w:r w:rsidRPr="006C52AD">
        <w:rPr>
          <w:rFonts w:ascii="Arial" w:hAnsi="Arial" w:cs="Arial"/>
          <w:sz w:val="22"/>
          <w:szCs w:val="22"/>
        </w:rPr>
        <w:t xml:space="preserve">, 50 N.Y.2d 673 (1980); </w:t>
      </w:r>
      <w:r w:rsidRPr="006C52AD">
        <w:rPr>
          <w:rFonts w:ascii="Arial" w:hAnsi="Arial" w:cs="Arial"/>
          <w:i/>
          <w:iCs/>
          <w:sz w:val="22"/>
          <w:szCs w:val="22"/>
        </w:rPr>
        <w:t>People v. Medina</w:t>
      </w:r>
      <w:r w:rsidRPr="006C52AD">
        <w:rPr>
          <w:rFonts w:ascii="Arial" w:hAnsi="Arial" w:cs="Arial"/>
          <w:sz w:val="22"/>
          <w:szCs w:val="22"/>
        </w:rPr>
        <w:t>, 249 A.D.2d 166 (1</w:t>
      </w:r>
      <w:r w:rsidRPr="006C52AD">
        <w:rPr>
          <w:rFonts w:ascii="Arial" w:hAnsi="Arial" w:cs="Arial"/>
          <w:sz w:val="22"/>
          <w:szCs w:val="22"/>
          <w:vertAlign w:val="superscript"/>
        </w:rPr>
        <w:t>st</w:t>
      </w:r>
      <w:r w:rsidRPr="006C52AD">
        <w:rPr>
          <w:rFonts w:ascii="Arial" w:hAnsi="Arial" w:cs="Arial"/>
          <w:sz w:val="22"/>
          <w:szCs w:val="22"/>
        </w:rPr>
        <w:t xml:space="preserve"> Dept.  1998); People v.  Byrd, 284 A.D.2d 201 (1</w:t>
      </w:r>
      <w:r w:rsidRPr="006C52AD">
        <w:rPr>
          <w:rFonts w:ascii="Arial" w:hAnsi="Arial" w:cs="Arial"/>
          <w:sz w:val="22"/>
          <w:szCs w:val="22"/>
          <w:vertAlign w:val="superscript"/>
        </w:rPr>
        <w:t>st</w:t>
      </w:r>
      <w:r w:rsidRPr="006C52AD">
        <w:rPr>
          <w:rFonts w:ascii="Arial" w:hAnsi="Arial" w:cs="Arial"/>
          <w:sz w:val="22"/>
          <w:szCs w:val="22"/>
        </w:rPr>
        <w:t xml:space="preserve"> Dept. 2001). </w:t>
      </w:r>
    </w:p>
  </w:endnote>
  <w:endnote w:id="14">
    <w:p w14:paraId="1089E96E" w14:textId="77777777" w:rsidR="006E353F" w:rsidRPr="006C52AD" w:rsidRDefault="006E353F" w:rsidP="006E353F">
      <w:pPr>
        <w:spacing w:after="240" w:line="276" w:lineRule="auto"/>
        <w:jc w:val="both"/>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 CPL 60.35(2).</w:t>
      </w:r>
    </w:p>
  </w:endnote>
  <w:endnote w:id="15">
    <w:p w14:paraId="15CCCEAC" w14:textId="77777777" w:rsidR="006E353F" w:rsidRPr="006C52AD" w:rsidRDefault="006E353F" w:rsidP="006E353F">
      <w:pPr>
        <w:spacing w:after="240" w:line="276" w:lineRule="auto"/>
        <w:jc w:val="both"/>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 xml:space="preserve">. </w:t>
      </w:r>
      <w:r w:rsidRPr="006C52AD">
        <w:rPr>
          <w:rFonts w:ascii="Arial" w:eastAsia="Yu Gothic UI" w:hAnsi="Arial" w:cs="Arial"/>
          <w:i/>
          <w:iCs/>
          <w:sz w:val="22"/>
          <w:szCs w:val="22"/>
        </w:rPr>
        <w:t>See People v Freier,</w:t>
      </w:r>
      <w:r w:rsidRPr="006C52AD">
        <w:rPr>
          <w:rFonts w:ascii="Arial" w:eastAsia="Yu Gothic UI" w:hAnsi="Arial" w:cs="Arial"/>
          <w:sz w:val="22"/>
          <w:szCs w:val="22"/>
        </w:rPr>
        <w:t xml:space="preserve"> 228 A.D.2d 520 (2d Dept. 1996); </w:t>
      </w:r>
      <w:r w:rsidRPr="006C52AD">
        <w:rPr>
          <w:rFonts w:ascii="Arial" w:eastAsia="Yu Gothic UI" w:hAnsi="Arial" w:cs="Arial"/>
          <w:i/>
          <w:iCs/>
          <w:sz w:val="22"/>
          <w:szCs w:val="22"/>
        </w:rPr>
        <w:t>People v Graham,</w:t>
      </w:r>
      <w:r w:rsidRPr="006C52AD">
        <w:rPr>
          <w:rFonts w:ascii="Arial" w:eastAsia="Yu Gothic UI" w:hAnsi="Arial" w:cs="Arial"/>
          <w:sz w:val="22"/>
          <w:szCs w:val="22"/>
        </w:rPr>
        <w:t xml:space="preserve"> 196 A.D.2d 552, 552-53 (2d Dept. 1993); </w:t>
      </w:r>
      <w:r w:rsidRPr="006C52AD">
        <w:rPr>
          <w:rFonts w:ascii="Arial" w:eastAsia="Yu Gothic UI" w:hAnsi="Arial" w:cs="Arial"/>
          <w:i/>
          <w:iCs/>
          <w:sz w:val="22"/>
          <w:szCs w:val="22"/>
        </w:rPr>
        <w:t>People v Allan</w:t>
      </w:r>
      <w:r w:rsidRPr="006C52AD">
        <w:rPr>
          <w:rFonts w:ascii="Arial" w:eastAsia="Yu Gothic UI" w:hAnsi="Arial" w:cs="Arial"/>
          <w:sz w:val="22"/>
          <w:szCs w:val="22"/>
        </w:rPr>
        <w:t>, 192 A.D.2d 433, 435 (1</w:t>
      </w:r>
      <w:r w:rsidRPr="006C52AD">
        <w:rPr>
          <w:rFonts w:ascii="Arial" w:eastAsia="Yu Gothic UI" w:hAnsi="Arial" w:cs="Arial"/>
          <w:sz w:val="22"/>
          <w:szCs w:val="22"/>
          <w:vertAlign w:val="superscript"/>
        </w:rPr>
        <w:t>st</w:t>
      </w:r>
      <w:r w:rsidRPr="006C52AD">
        <w:rPr>
          <w:rFonts w:ascii="Arial" w:eastAsia="Yu Gothic UI" w:hAnsi="Arial" w:cs="Arial"/>
          <w:sz w:val="22"/>
          <w:szCs w:val="22"/>
        </w:rPr>
        <w:t xml:space="preserve"> Dept. 1993);</w:t>
      </w:r>
      <w:r w:rsidRPr="006C52AD">
        <w:rPr>
          <w:rFonts w:ascii="Arial" w:eastAsia="Yu Gothic UI" w:hAnsi="Arial" w:cs="Arial"/>
          <w:i/>
          <w:iCs/>
          <w:sz w:val="22"/>
          <w:szCs w:val="22"/>
        </w:rPr>
        <w:t xml:space="preserve"> People v McCain</w:t>
      </w:r>
      <w:r w:rsidRPr="006C52AD">
        <w:rPr>
          <w:rFonts w:ascii="Arial" w:eastAsia="Yu Gothic UI" w:hAnsi="Arial" w:cs="Arial"/>
          <w:sz w:val="22"/>
          <w:szCs w:val="22"/>
        </w:rPr>
        <w:t>, 177 A.D.2d 513, 514 (2d Dept. 1991).</w:t>
      </w:r>
      <w:r w:rsidRPr="006C52AD">
        <w:rPr>
          <w:rFonts w:ascii="Arial" w:eastAsia="Yu Gothic UI" w:hAnsi="Arial" w:cs="Arial"/>
          <w:i/>
          <w:iCs/>
          <w:sz w:val="22"/>
          <w:szCs w:val="22"/>
        </w:rPr>
        <w:t xml:space="preserve">  Cf. People v Rawlins</w:t>
      </w:r>
      <w:r w:rsidRPr="006C52AD">
        <w:rPr>
          <w:rFonts w:ascii="Arial" w:eastAsia="Yu Gothic UI" w:hAnsi="Arial" w:cs="Arial"/>
          <w:sz w:val="22"/>
          <w:szCs w:val="22"/>
        </w:rPr>
        <w:t>, 166 A.D.2d 64, 67 [1</w:t>
      </w:r>
      <w:r w:rsidRPr="006C52AD">
        <w:rPr>
          <w:rFonts w:ascii="Arial" w:eastAsia="Yu Gothic UI" w:hAnsi="Arial" w:cs="Arial"/>
          <w:sz w:val="22"/>
          <w:szCs w:val="22"/>
          <w:vertAlign w:val="superscript"/>
        </w:rPr>
        <w:t>st</w:t>
      </w:r>
      <w:r w:rsidRPr="006C52AD">
        <w:rPr>
          <w:rFonts w:ascii="Arial" w:eastAsia="Yu Gothic UI" w:hAnsi="Arial" w:cs="Arial"/>
          <w:sz w:val="22"/>
          <w:szCs w:val="22"/>
        </w:rPr>
        <w:t xml:space="preserve"> Dept. 1991].</w:t>
      </w:r>
    </w:p>
  </w:endnote>
  <w:endnote w:id="16">
    <w:p w14:paraId="6D214851" w14:textId="6F2307FE" w:rsidR="006E353F" w:rsidRPr="006C52AD" w:rsidRDefault="006E353F" w:rsidP="006E353F">
      <w:pPr>
        <w:spacing w:after="240" w:line="276" w:lineRule="auto"/>
        <w:jc w:val="both"/>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 xml:space="preserve">. In </w:t>
      </w:r>
      <w:r w:rsidRPr="006C52AD">
        <w:rPr>
          <w:rFonts w:ascii="Arial" w:eastAsia="Yu Gothic UI" w:hAnsi="Arial" w:cs="Arial"/>
          <w:i/>
          <w:iCs/>
          <w:sz w:val="22"/>
          <w:szCs w:val="22"/>
        </w:rPr>
        <w:t>People v Rouse</w:t>
      </w:r>
      <w:r w:rsidRPr="006C52AD">
        <w:rPr>
          <w:rFonts w:ascii="Arial" w:eastAsia="Yu Gothic UI" w:hAnsi="Arial" w:cs="Arial"/>
          <w:sz w:val="22"/>
          <w:szCs w:val="22"/>
        </w:rPr>
        <w:t xml:space="preserve">, </w:t>
      </w:r>
      <w:r w:rsidRPr="00192A18">
        <w:rPr>
          <w:rFonts w:ascii="Arial" w:eastAsia="Yu Gothic UI" w:hAnsi="Arial" w:cs="Arial"/>
          <w:sz w:val="22"/>
          <w:szCs w:val="22"/>
        </w:rPr>
        <w:t>34 N.Y.3d 269</w:t>
      </w:r>
      <w:r>
        <w:rPr>
          <w:rFonts w:ascii="Arial" w:eastAsia="Yu Gothic UI" w:hAnsi="Arial" w:cs="Arial"/>
          <w:sz w:val="22"/>
          <w:szCs w:val="22"/>
        </w:rPr>
        <w:t xml:space="preserve"> (</w:t>
      </w:r>
      <w:r w:rsidRPr="006C52AD">
        <w:rPr>
          <w:rFonts w:ascii="Arial" w:eastAsia="Yu Gothic UI" w:hAnsi="Arial" w:cs="Arial"/>
          <w:sz w:val="22"/>
          <w:szCs w:val="22"/>
        </w:rPr>
        <w:t>2019</w:t>
      </w:r>
      <w:r>
        <w:rPr>
          <w:rFonts w:ascii="Arial" w:eastAsia="Yu Gothic UI" w:hAnsi="Arial" w:cs="Arial"/>
          <w:sz w:val="22"/>
          <w:szCs w:val="22"/>
        </w:rPr>
        <w:t>)</w:t>
      </w:r>
      <w:r w:rsidRPr="006C52AD">
        <w:rPr>
          <w:rFonts w:ascii="Arial" w:eastAsia="Yu Gothic UI" w:hAnsi="Arial" w:cs="Arial"/>
          <w:sz w:val="22"/>
          <w:szCs w:val="22"/>
        </w:rPr>
        <w:t xml:space="preserve">, the Court of Appeals held that a police officer may be cross-examined </w:t>
      </w:r>
      <w:r w:rsidRPr="006C52AD">
        <w:rPr>
          <w:rFonts w:ascii="Arial" w:eastAsia="Yu Gothic UI" w:hAnsi="Arial" w:cs="Arial"/>
          <w:sz w:val="22"/>
          <w:szCs w:val="22"/>
        </w:rPr>
        <w:sym w:font="WP TypographicSymbols" w:char="0041"/>
      </w:r>
      <w:r w:rsidRPr="006C52AD">
        <w:rPr>
          <w:rFonts w:ascii="Arial" w:eastAsia="Yu Gothic UI" w:hAnsi="Arial" w:cs="Arial"/>
          <w:sz w:val="22"/>
          <w:szCs w:val="22"/>
        </w:rPr>
        <w:t>with respect to prior judicial determinations that addressed the credibility of their prior testimony in judicial proceedings</w:t>
      </w:r>
      <w:r w:rsidR="005F0DF8" w:rsidRPr="006C52AD">
        <w:rPr>
          <w:rFonts w:ascii="Arial" w:eastAsia="Yu Gothic UI" w:hAnsi="Arial" w:cs="Arial"/>
          <w:sz w:val="22"/>
          <w:szCs w:val="22"/>
        </w:rPr>
        <w:t xml:space="preserve">.  </w:t>
      </w:r>
      <w:r w:rsidRPr="006C52AD">
        <w:rPr>
          <w:rFonts w:ascii="Arial" w:eastAsia="Yu Gothic UI" w:hAnsi="Arial" w:cs="Arial"/>
          <w:sz w:val="22"/>
          <w:szCs w:val="22"/>
        </w:rPr>
        <w:t xml:space="preserve">The Court added that: </w:t>
      </w:r>
      <w:r w:rsidRPr="006C52AD">
        <w:rPr>
          <w:rFonts w:ascii="Arial" w:eastAsia="Yu Gothic UI" w:hAnsi="Arial" w:cs="Arial"/>
          <w:sz w:val="22"/>
          <w:szCs w:val="22"/>
        </w:rPr>
        <w:sym w:font="WP TypographicSymbols" w:char="0041"/>
      </w:r>
      <w:r w:rsidRPr="006C52AD">
        <w:rPr>
          <w:rFonts w:ascii="Arial" w:eastAsia="Yu Gothic UI" w:hAnsi="Arial" w:cs="Arial"/>
          <w:sz w:val="22"/>
          <w:szCs w:val="22"/>
        </w:rPr>
        <w:t>The only countervailing prejudice articulated by the [trial] court in precluding defense counsel from this line of inquiry was concern that the jury may view the prior judicial determinations of credibility as binding</w:t>
      </w:r>
      <w:r w:rsidR="005F0DF8" w:rsidRPr="006C52AD">
        <w:rPr>
          <w:rFonts w:ascii="Arial" w:eastAsia="Yu Gothic UI" w:hAnsi="Arial" w:cs="Arial"/>
          <w:sz w:val="22"/>
          <w:szCs w:val="22"/>
        </w:rPr>
        <w:t xml:space="preserve">.  </w:t>
      </w:r>
      <w:r w:rsidRPr="006C52AD">
        <w:rPr>
          <w:rFonts w:ascii="Arial" w:eastAsia="Yu Gothic UI" w:hAnsi="Arial" w:cs="Arial"/>
          <w:sz w:val="22"/>
          <w:szCs w:val="22"/>
        </w:rPr>
        <w:t>Such concern, however, could be mitigated by providing the jury with clarifying or limiting instructions.</w:t>
      </w:r>
      <w:r w:rsidRPr="006C52AD">
        <w:rPr>
          <w:rFonts w:ascii="Arial" w:eastAsia="Yu Gothic UI" w:hAnsi="Arial" w:cs="Arial"/>
          <w:sz w:val="22"/>
          <w:szCs w:val="22"/>
        </w:rPr>
        <w:sym w:font="WP TypographicSymbols" w:char="0040"/>
      </w:r>
      <w:r w:rsidRPr="006C52AD">
        <w:rPr>
          <w:rFonts w:ascii="Arial" w:eastAsia="Yu Gothic UI" w:hAnsi="Arial" w:cs="Arial"/>
          <w:sz w:val="22"/>
          <w:szCs w:val="22"/>
        </w:rPr>
        <w:t xml:space="preserve"> </w:t>
      </w:r>
    </w:p>
  </w:endnote>
  <w:endnote w:id="17">
    <w:p w14:paraId="30E02F3B" w14:textId="77777777" w:rsidR="006E353F" w:rsidRPr="006C52AD" w:rsidRDefault="006E353F" w:rsidP="006E353F">
      <w:pPr>
        <w:spacing w:after="240" w:line="276" w:lineRule="auto"/>
        <w:jc w:val="both"/>
        <w:rPr>
          <w:rFonts w:ascii="Arial" w:eastAsia="Yu Gothic UI" w:hAnsi="Arial" w:cs="Arial"/>
          <w:sz w:val="22"/>
          <w:szCs w:val="22"/>
        </w:rPr>
      </w:pPr>
      <w:r w:rsidRPr="006C52AD">
        <w:rPr>
          <w:rStyle w:val="FootnoteReference"/>
          <w:rFonts w:ascii="Arial" w:eastAsia="Yu Gothic UI" w:hAnsi="Arial" w:cs="Arial"/>
          <w:sz w:val="22"/>
          <w:szCs w:val="22"/>
        </w:rPr>
        <w:endnoteRef/>
      </w:r>
      <w:r w:rsidRPr="006C52AD">
        <w:rPr>
          <w:rFonts w:ascii="Arial" w:eastAsia="Yu Gothic UI" w:hAnsi="Arial" w:cs="Arial"/>
          <w:sz w:val="22"/>
          <w:szCs w:val="22"/>
        </w:rPr>
        <w:t>.  Revised in February 2014 and the last sentence was revised for clarity, without substantive change, in September 2018.</w:t>
      </w:r>
    </w:p>
  </w:endnote>
  <w:endnote w:id="18">
    <w:p w14:paraId="2380C22D" w14:textId="48D93307" w:rsidR="006E353F" w:rsidRPr="006C52AD" w:rsidRDefault="006E353F" w:rsidP="006E353F">
      <w:pPr>
        <w:spacing w:after="240" w:line="276" w:lineRule="auto"/>
        <w:jc w:val="both"/>
        <w:rPr>
          <w:rFonts w:ascii="Arial" w:hAnsi="Arial" w:cs="Arial"/>
          <w:sz w:val="22"/>
          <w:szCs w:val="22"/>
        </w:rPr>
      </w:pPr>
      <w:r>
        <w:rPr>
          <w:rFonts w:ascii="Arial" w:eastAsia="Yu Gothic UI" w:hAnsi="Arial" w:cs="Arial"/>
          <w:sz w:val="22"/>
          <w:szCs w:val="22"/>
        </w:rPr>
        <w:t>17</w:t>
      </w:r>
      <w:r w:rsidRPr="006C52AD">
        <w:rPr>
          <w:rFonts w:ascii="Arial" w:eastAsia="Yu Gothic UI" w:hAnsi="Arial" w:cs="Arial"/>
          <w:sz w:val="22"/>
          <w:szCs w:val="22"/>
        </w:rPr>
        <w:t xml:space="preserve">. </w:t>
      </w:r>
      <w:r w:rsidRPr="006C52AD">
        <w:rPr>
          <w:rFonts w:ascii="Arial" w:eastAsia="Yu Gothic UI" w:hAnsi="Arial" w:cs="Arial"/>
          <w:i/>
          <w:iCs/>
          <w:sz w:val="22"/>
          <w:szCs w:val="22"/>
        </w:rPr>
        <w:t>See</w:t>
      </w:r>
      <w:r w:rsidRPr="006C52AD">
        <w:rPr>
          <w:rFonts w:ascii="Arial" w:eastAsia="Yu Gothic UI" w:hAnsi="Arial" w:cs="Arial"/>
          <w:sz w:val="22"/>
          <w:szCs w:val="22"/>
        </w:rPr>
        <w:t xml:space="preserve"> </w:t>
      </w:r>
      <w:r w:rsidRPr="006C52AD">
        <w:rPr>
          <w:rFonts w:ascii="Arial" w:eastAsia="Yu Gothic UI" w:hAnsi="Arial" w:cs="Arial"/>
          <w:i/>
          <w:iCs/>
          <w:sz w:val="22"/>
          <w:szCs w:val="22"/>
        </w:rPr>
        <w:t>People v Townsley</w:t>
      </w:r>
      <w:r w:rsidRPr="006C52AD">
        <w:rPr>
          <w:rFonts w:ascii="Arial" w:eastAsia="Yu Gothic UI" w:hAnsi="Arial" w:cs="Arial"/>
          <w:sz w:val="22"/>
          <w:szCs w:val="22"/>
        </w:rPr>
        <w:t>, 20 N</w:t>
      </w:r>
      <w:r>
        <w:rPr>
          <w:rFonts w:ascii="Arial" w:eastAsia="Yu Gothic UI" w:hAnsi="Arial" w:cs="Arial"/>
          <w:sz w:val="22"/>
          <w:szCs w:val="22"/>
        </w:rPr>
        <w:t>.</w:t>
      </w:r>
      <w:r w:rsidRPr="006C52AD">
        <w:rPr>
          <w:rFonts w:ascii="Arial" w:eastAsia="Yu Gothic UI" w:hAnsi="Arial" w:cs="Arial"/>
          <w:sz w:val="22"/>
          <w:szCs w:val="22"/>
        </w:rPr>
        <w:t>Y</w:t>
      </w:r>
      <w:r>
        <w:rPr>
          <w:rFonts w:ascii="Arial" w:eastAsia="Yu Gothic UI" w:hAnsi="Arial" w:cs="Arial"/>
          <w:sz w:val="22"/>
          <w:szCs w:val="22"/>
        </w:rPr>
        <w:t>.</w:t>
      </w:r>
      <w:r w:rsidRPr="006C52AD">
        <w:rPr>
          <w:rFonts w:ascii="Arial" w:eastAsia="Yu Gothic UI" w:hAnsi="Arial" w:cs="Arial"/>
          <w:sz w:val="22"/>
          <w:szCs w:val="22"/>
        </w:rPr>
        <w:t>3d 294, 300 (2012) (</w:t>
      </w:r>
      <w:r w:rsidRPr="006C52AD">
        <w:rPr>
          <w:rFonts w:ascii="Arial" w:eastAsia="Yu Gothic UI" w:hAnsi="Arial" w:cs="Arial"/>
          <w:sz w:val="22"/>
          <w:szCs w:val="22"/>
        </w:rPr>
        <w:sym w:font="WP TypographicSymbols" w:char="0041"/>
      </w:r>
      <w:r w:rsidRPr="006C52AD">
        <w:rPr>
          <w:rFonts w:ascii="Arial" w:eastAsia="Yu Gothic UI" w:hAnsi="Arial" w:cs="Arial"/>
          <w:sz w:val="22"/>
          <w:szCs w:val="22"/>
        </w:rPr>
        <w:t>The [prosecutor</w:t>
      </w:r>
      <w:r w:rsidRPr="006C52AD">
        <w:rPr>
          <w:rFonts w:ascii="Arial" w:eastAsia="Yu Gothic UI" w:hAnsi="Arial" w:cs="Arial"/>
          <w:sz w:val="22"/>
          <w:szCs w:val="22"/>
        </w:rPr>
        <w:sym w:font="WP TypographicSymbols" w:char="003D"/>
      </w:r>
      <w:r w:rsidRPr="006C52AD">
        <w:rPr>
          <w:rFonts w:ascii="Arial" w:eastAsia="Yu Gothic UI" w:hAnsi="Arial" w:cs="Arial"/>
          <w:sz w:val="22"/>
          <w:szCs w:val="22"/>
        </w:rPr>
        <w:t>s] argument suggested to the jury that there was something improper in a lawyer</w:t>
      </w:r>
      <w:r w:rsidRPr="006C52AD">
        <w:rPr>
          <w:rFonts w:ascii="Arial" w:eastAsia="Yu Gothic UI" w:hAnsi="Arial" w:cs="Arial"/>
          <w:sz w:val="22"/>
          <w:szCs w:val="22"/>
        </w:rPr>
        <w:sym w:font="WP TypographicSymbols" w:char="003D"/>
      </w:r>
      <w:r w:rsidRPr="006C52AD">
        <w:rPr>
          <w:rFonts w:ascii="Arial" w:eastAsia="Yu Gothic UI" w:hAnsi="Arial" w:cs="Arial"/>
          <w:sz w:val="22"/>
          <w:szCs w:val="22"/>
        </w:rPr>
        <w:t>s interviewing a witness in the hope of getting favorable testimony.  That is not in the least improper.  It is what good lawyers do.</w:t>
      </w:r>
      <w:r w:rsidRPr="006C52AD">
        <w:rPr>
          <w:rFonts w:ascii="Arial" w:eastAsia="Yu Gothic UI" w:hAnsi="Arial" w:cs="Arial"/>
          <w:sz w:val="22"/>
          <w:szCs w:val="22"/>
        </w:rPr>
        <w:sym w:font="WP TypographicSymbols" w:char="0040"/>
      </w:r>
      <w:r w:rsidRPr="006C52AD">
        <w:rPr>
          <w:rFonts w:ascii="Arial" w:eastAsia="Yu Gothic UI" w:hAnsi="Arial" w:cs="Arial"/>
          <w:sz w:val="22"/>
          <w:szCs w:val="22"/>
        </w:rPr>
        <w:t xml:space="preserve">); </w:t>
      </w:r>
      <w:r w:rsidRPr="006C52AD">
        <w:rPr>
          <w:rFonts w:ascii="Arial" w:eastAsia="Yu Gothic UI" w:hAnsi="Arial" w:cs="Arial"/>
          <w:i/>
          <w:iCs/>
          <w:sz w:val="22"/>
          <w:szCs w:val="22"/>
        </w:rPr>
        <w:t>People v Liverpool</w:t>
      </w:r>
      <w:r w:rsidRPr="006C52AD">
        <w:rPr>
          <w:rFonts w:ascii="Arial" w:eastAsia="Yu Gothic UI" w:hAnsi="Arial" w:cs="Arial"/>
          <w:sz w:val="22"/>
          <w:szCs w:val="22"/>
        </w:rPr>
        <w:t>, 262 AD2d 425 (2d Dept 1999) (</w:t>
      </w:r>
      <w:r w:rsidRPr="006C52AD">
        <w:rPr>
          <w:rFonts w:ascii="Arial" w:eastAsia="Yu Gothic UI" w:hAnsi="Arial" w:cs="Arial"/>
          <w:sz w:val="22"/>
          <w:szCs w:val="22"/>
        </w:rPr>
        <w:sym w:font="WP TypographicSymbols" w:char="0041"/>
      </w:r>
      <w:r w:rsidRPr="006C52AD">
        <w:rPr>
          <w:rFonts w:ascii="Arial" w:eastAsia="Yu Gothic UI" w:hAnsi="Arial" w:cs="Arial"/>
          <w:sz w:val="22"/>
          <w:szCs w:val="22"/>
        </w:rPr>
        <w:t>[W]here the defense counsel argued in summation that the prose</w:t>
      </w:r>
      <w:r w:rsidRPr="006C52AD">
        <w:rPr>
          <w:rFonts w:ascii="Arial" w:hAnsi="Arial" w:cs="Arial"/>
          <w:sz w:val="22"/>
          <w:szCs w:val="22"/>
        </w:rPr>
        <w:t xml:space="preserve">cutor improperly coached his witnesses to </w:t>
      </w:r>
      <w:r w:rsidRPr="006C52AD">
        <w:rPr>
          <w:rFonts w:ascii="Arial" w:hAnsi="Arial" w:cs="Arial"/>
          <w:sz w:val="22"/>
          <w:szCs w:val="22"/>
        </w:rPr>
        <w:sym w:font="WP TypographicSymbols" w:char="003E"/>
      </w:r>
      <w:r w:rsidRPr="006C52AD">
        <w:rPr>
          <w:rFonts w:ascii="Arial" w:hAnsi="Arial" w:cs="Arial"/>
          <w:sz w:val="22"/>
          <w:szCs w:val="22"/>
        </w:rPr>
        <w:t>clean ... up</w:t>
      </w:r>
      <w:r w:rsidRPr="006C52AD">
        <w:rPr>
          <w:rFonts w:ascii="Arial" w:hAnsi="Arial" w:cs="Arial"/>
          <w:sz w:val="22"/>
          <w:szCs w:val="22"/>
        </w:rPr>
        <w:sym w:font="WP TypographicSymbols" w:char="003D"/>
      </w:r>
      <w:r w:rsidRPr="006C52AD">
        <w:rPr>
          <w:rFonts w:ascii="Arial" w:hAnsi="Arial" w:cs="Arial"/>
          <w:sz w:val="22"/>
          <w:szCs w:val="22"/>
        </w:rPr>
        <w:t xml:space="preserve"> problematic information in a police report, it was proper for the court to instruct the jury that there is nothing wrong with a prosecutor speaking to his or her witnesses before trial.</w:t>
      </w:r>
      <w:r w:rsidRPr="006C52AD">
        <w:rPr>
          <w:rFonts w:ascii="Arial" w:hAnsi="Arial" w:cs="Arial"/>
          <w:sz w:val="22"/>
          <w:szCs w:val="22"/>
        </w:rPr>
        <w:sym w:font="WP TypographicSymbols" w:char="0040"/>
      </w:r>
      <w:r w:rsidRPr="006C52AD">
        <w:rPr>
          <w:rFonts w:ascii="Arial" w:hAnsi="Arial" w:cs="Arial"/>
          <w:sz w:val="22"/>
          <w:szCs w:val="22"/>
        </w:rPr>
        <w:t xml:space="preserve">); </w:t>
      </w:r>
      <w:r w:rsidRPr="006C52AD">
        <w:rPr>
          <w:rFonts w:ascii="Arial" w:hAnsi="Arial" w:cs="Arial"/>
          <w:i/>
          <w:iCs/>
          <w:sz w:val="22"/>
          <w:szCs w:val="22"/>
        </w:rPr>
        <w:t>People v Fountain</w:t>
      </w:r>
      <w:r w:rsidRPr="006C52AD">
        <w:rPr>
          <w:rFonts w:ascii="Arial" w:hAnsi="Arial" w:cs="Arial"/>
          <w:sz w:val="22"/>
          <w:szCs w:val="22"/>
        </w:rPr>
        <w:t>, 170 AD2d 414, 415 (2d Dept 1991) (</w:t>
      </w:r>
      <w:r w:rsidRPr="006C52AD">
        <w:rPr>
          <w:rFonts w:ascii="Arial" w:hAnsi="Arial" w:cs="Arial"/>
          <w:sz w:val="22"/>
          <w:szCs w:val="22"/>
        </w:rPr>
        <w:sym w:font="WP TypographicSymbols" w:char="0041"/>
      </w:r>
      <w:r w:rsidRPr="006C52AD">
        <w:rPr>
          <w:rFonts w:ascii="Arial" w:hAnsi="Arial" w:cs="Arial"/>
          <w:sz w:val="22"/>
          <w:szCs w:val="22"/>
        </w:rPr>
        <w:t>This court finds no error in the trial court's charge to the jury that it is usual, and not illegal, for a prosecutor to talk to his witnesses, in light of the clear and continued suggestion by the defense through cross</w:t>
      </w:r>
      <w:r w:rsidRPr="006C52AD">
        <w:rPr>
          <w:rFonts w:ascii="Arial" w:hAnsi="Arial" w:cs="Arial"/>
          <w:sz w:val="22"/>
          <w:szCs w:val="22"/>
        </w:rPr>
        <w:noBreakHyphen/>
        <w:t xml:space="preserve">examination by defendant's counsel of the People's witnesses and summation, that the prosecutor improperly coached the People's witnesses to effect a </w:t>
      </w:r>
      <w:r w:rsidRPr="006C52AD">
        <w:rPr>
          <w:rFonts w:ascii="Arial" w:hAnsi="Arial" w:cs="Arial"/>
          <w:sz w:val="22"/>
          <w:szCs w:val="22"/>
        </w:rPr>
        <w:sym w:font="WP TypographicSymbols" w:char="003E"/>
      </w:r>
      <w:r w:rsidRPr="006C52AD">
        <w:rPr>
          <w:rFonts w:ascii="Arial" w:hAnsi="Arial" w:cs="Arial"/>
          <w:sz w:val="22"/>
          <w:szCs w:val="22"/>
        </w:rPr>
        <w:t>cover</w:t>
      </w:r>
      <w:r w:rsidRPr="006C52AD">
        <w:rPr>
          <w:rFonts w:ascii="Arial" w:hAnsi="Arial" w:cs="Arial"/>
          <w:sz w:val="22"/>
          <w:szCs w:val="22"/>
        </w:rPr>
        <w:noBreakHyphen/>
        <w:t>up</w:t>
      </w:r>
      <w:r w:rsidRPr="006C52AD">
        <w:rPr>
          <w:rFonts w:ascii="Arial" w:hAnsi="Arial" w:cs="Arial"/>
          <w:sz w:val="22"/>
          <w:szCs w:val="22"/>
        </w:rPr>
        <w:sym w:font="WP TypographicSymbols" w:char="003D"/>
      </w:r>
      <w:r w:rsidRPr="006C52AD">
        <w:rPr>
          <w:rFonts w:ascii="Arial" w:hAnsi="Arial" w:cs="Arial"/>
          <w:sz w:val="22"/>
          <w:szCs w:val="22"/>
        </w:rPr>
        <w:t xml:space="preserve"> of the mistaken arrest of defendant.</w:t>
      </w:r>
      <w:r w:rsidRPr="006C52AD">
        <w:rPr>
          <w:rFonts w:ascii="Arial" w:hAnsi="Arial" w:cs="Arial"/>
          <w:sz w:val="22"/>
          <w:szCs w:val="22"/>
        </w:rPr>
        <w:sym w:font="WP TypographicSymbols" w:char="0040"/>
      </w:r>
      <w:r w:rsidRPr="006C52AD">
        <w:rPr>
          <w:rFonts w:ascii="Arial" w:hAnsi="Arial" w:cs="Arial"/>
          <w:sz w:val="22"/>
          <w:szCs w:val="2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805002"/>
      <w:docPartObj>
        <w:docPartGallery w:val="Page Numbers (Bottom of Page)"/>
        <w:docPartUnique/>
      </w:docPartObj>
    </w:sdtPr>
    <w:sdtContent>
      <w:sdt>
        <w:sdtPr>
          <w:id w:val="-1705238520"/>
          <w:docPartObj>
            <w:docPartGallery w:val="Page Numbers (Top of Page)"/>
            <w:docPartUnique/>
          </w:docPartObj>
        </w:sdtPr>
        <w:sdtContent>
          <w:p w14:paraId="7DE8FE89" w14:textId="4E72E2B9" w:rsidR="00E55557" w:rsidRDefault="00E55557">
            <w:pPr>
              <w:pStyle w:val="Footer"/>
            </w:pPr>
            <w:r w:rsidRPr="00E55557">
              <w:rPr>
                <w:sz w:val="16"/>
                <w:szCs w:val="16"/>
              </w:rPr>
              <w:t xml:space="preserve">Page </w:t>
            </w:r>
            <w:r w:rsidRPr="00E55557">
              <w:rPr>
                <w:sz w:val="16"/>
                <w:szCs w:val="16"/>
              </w:rPr>
              <w:fldChar w:fldCharType="begin"/>
            </w:r>
            <w:r w:rsidRPr="00E55557">
              <w:rPr>
                <w:sz w:val="16"/>
                <w:szCs w:val="16"/>
              </w:rPr>
              <w:instrText xml:space="preserve"> PAGE </w:instrText>
            </w:r>
            <w:r w:rsidRPr="00E55557">
              <w:rPr>
                <w:sz w:val="16"/>
                <w:szCs w:val="16"/>
              </w:rPr>
              <w:fldChar w:fldCharType="separate"/>
            </w:r>
            <w:r w:rsidRPr="00E55557">
              <w:rPr>
                <w:noProof/>
                <w:sz w:val="16"/>
                <w:szCs w:val="16"/>
              </w:rPr>
              <w:t>2</w:t>
            </w:r>
            <w:r w:rsidRPr="00E55557">
              <w:rPr>
                <w:sz w:val="16"/>
                <w:szCs w:val="16"/>
              </w:rPr>
              <w:fldChar w:fldCharType="end"/>
            </w:r>
            <w:r w:rsidRPr="00E55557">
              <w:rPr>
                <w:sz w:val="16"/>
                <w:szCs w:val="16"/>
              </w:rPr>
              <w:t xml:space="preserve"> of </w:t>
            </w:r>
            <w:r w:rsidRPr="00E55557">
              <w:rPr>
                <w:sz w:val="16"/>
                <w:szCs w:val="16"/>
              </w:rPr>
              <w:fldChar w:fldCharType="begin"/>
            </w:r>
            <w:r w:rsidRPr="00E55557">
              <w:rPr>
                <w:sz w:val="16"/>
                <w:szCs w:val="16"/>
              </w:rPr>
              <w:instrText xml:space="preserve"> NUMPAGES  </w:instrText>
            </w:r>
            <w:r w:rsidRPr="00E55557">
              <w:rPr>
                <w:sz w:val="16"/>
                <w:szCs w:val="16"/>
              </w:rPr>
              <w:fldChar w:fldCharType="separate"/>
            </w:r>
            <w:r w:rsidRPr="00E55557">
              <w:rPr>
                <w:noProof/>
                <w:sz w:val="16"/>
                <w:szCs w:val="16"/>
              </w:rPr>
              <w:t>2</w:t>
            </w:r>
            <w:r w:rsidRPr="00E55557">
              <w:rPr>
                <w:sz w:val="16"/>
                <w:szCs w:val="16"/>
              </w:rPr>
              <w:fldChar w:fldCharType="end"/>
            </w:r>
          </w:p>
        </w:sdtContent>
      </w:sdt>
    </w:sdtContent>
  </w:sdt>
  <w:p w14:paraId="644D4609" w14:textId="77777777" w:rsidR="00E55557" w:rsidRDefault="00E55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49D61" w14:textId="77777777" w:rsidR="00AD2A63" w:rsidRDefault="00AD2A63" w:rsidP="006E353F">
      <w:pPr>
        <w:spacing w:before="0"/>
      </w:pPr>
      <w:r>
        <w:separator/>
      </w:r>
    </w:p>
  </w:footnote>
  <w:footnote w:type="continuationSeparator" w:id="0">
    <w:p w14:paraId="68B11113" w14:textId="77777777" w:rsidR="00AD2A63" w:rsidRDefault="00AD2A63" w:rsidP="006E353F">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53F"/>
    <w:rsid w:val="00105186"/>
    <w:rsid w:val="00173354"/>
    <w:rsid w:val="00254815"/>
    <w:rsid w:val="00362C1A"/>
    <w:rsid w:val="004B3A36"/>
    <w:rsid w:val="004B56B6"/>
    <w:rsid w:val="00506458"/>
    <w:rsid w:val="005A3ABE"/>
    <w:rsid w:val="005F0DF8"/>
    <w:rsid w:val="00652B66"/>
    <w:rsid w:val="00682278"/>
    <w:rsid w:val="006A3588"/>
    <w:rsid w:val="006C54AB"/>
    <w:rsid w:val="006D3D1C"/>
    <w:rsid w:val="006E353F"/>
    <w:rsid w:val="006F6B73"/>
    <w:rsid w:val="00704015"/>
    <w:rsid w:val="00805B3E"/>
    <w:rsid w:val="008A171A"/>
    <w:rsid w:val="009E6219"/>
    <w:rsid w:val="00A829C4"/>
    <w:rsid w:val="00AD2A63"/>
    <w:rsid w:val="00AD48FC"/>
    <w:rsid w:val="00B20B46"/>
    <w:rsid w:val="00D54672"/>
    <w:rsid w:val="00D72432"/>
    <w:rsid w:val="00E13F54"/>
    <w:rsid w:val="00E22AF0"/>
    <w:rsid w:val="00E55557"/>
    <w:rsid w:val="00F023B4"/>
    <w:rsid w:val="00FB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D4E42"/>
  <w15:chartTrackingRefBased/>
  <w15:docId w15:val="{81B2B61A-32B3-465C-B3DB-B08DE39D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before="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B73"/>
  </w:style>
  <w:style w:type="paragraph" w:styleId="Heading1">
    <w:name w:val="heading 1"/>
    <w:basedOn w:val="Normal"/>
    <w:next w:val="Normal"/>
    <w:link w:val="Heading1Char"/>
    <w:uiPriority w:val="9"/>
    <w:qFormat/>
    <w:rsid w:val="001051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20B4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rmal"/>
    <w:next w:val="Normal"/>
    <w:uiPriority w:val="39"/>
    <w:rsid w:val="006F6B73"/>
    <w:pPr>
      <w:tabs>
        <w:tab w:val="right" w:leader="dot" w:pos="9360"/>
      </w:tabs>
      <w:suppressAutoHyphens/>
      <w:spacing w:before="480" w:line="240" w:lineRule="atLeast"/>
      <w:ind w:left="720" w:right="720" w:hanging="720"/>
    </w:pPr>
    <w:rPr>
      <w:rFonts w:eastAsia="Times New Roman"/>
    </w:rPr>
  </w:style>
  <w:style w:type="paragraph" w:styleId="TOC2">
    <w:name w:val="toc 2"/>
    <w:basedOn w:val="Normal"/>
    <w:next w:val="Normal"/>
    <w:uiPriority w:val="3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character" w:customStyle="1" w:styleId="Heading1Char">
    <w:name w:val="Heading 1 Char"/>
    <w:basedOn w:val="DefaultParagraphFont"/>
    <w:link w:val="Heading1"/>
    <w:uiPriority w:val="9"/>
    <w:rsid w:val="0010518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05186"/>
    <w:pPr>
      <w:spacing w:line="259" w:lineRule="auto"/>
      <w:outlineLvl w:val="9"/>
    </w:pPr>
  </w:style>
  <w:style w:type="character" w:styleId="Hyperlink">
    <w:name w:val="Hyperlink"/>
    <w:basedOn w:val="DefaultParagraphFont"/>
    <w:uiPriority w:val="99"/>
    <w:unhideWhenUsed/>
    <w:rsid w:val="00105186"/>
    <w:rPr>
      <w:color w:val="0563C1" w:themeColor="hyperlink"/>
      <w:u w:val="single"/>
    </w:rPr>
  </w:style>
  <w:style w:type="character" w:styleId="UnresolvedMention">
    <w:name w:val="Unresolved Mention"/>
    <w:basedOn w:val="DefaultParagraphFont"/>
    <w:uiPriority w:val="99"/>
    <w:semiHidden/>
    <w:unhideWhenUsed/>
    <w:rsid w:val="005A3ABE"/>
    <w:rPr>
      <w:color w:val="605E5C"/>
      <w:shd w:val="clear" w:color="auto" w:fill="E1DFDD"/>
    </w:rPr>
  </w:style>
  <w:style w:type="character" w:customStyle="1" w:styleId="Heading2Char">
    <w:name w:val="Heading 2 Char"/>
    <w:basedOn w:val="DefaultParagraphFont"/>
    <w:link w:val="Heading2"/>
    <w:uiPriority w:val="9"/>
    <w:semiHidden/>
    <w:rsid w:val="00B20B4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8A44E-9068-4FD8-BE0D-37D1FAA83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23</cp:revision>
  <cp:lastPrinted>2022-04-08T21:59:00Z</cp:lastPrinted>
  <dcterms:created xsi:type="dcterms:W3CDTF">2022-04-07T23:10:00Z</dcterms:created>
  <dcterms:modified xsi:type="dcterms:W3CDTF">2022-04-30T02:26:00Z</dcterms:modified>
</cp:coreProperties>
</file>