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AUTO STRIPPING IN THE THIRD DEGREE</w:t>
        <w:br/>
      </w:r>
      <w:r>
        <w:rPr>
          <w:rFonts w:ascii="Arial" w:hAnsi="Arial" w:eastAsia="Arial"/>
          <w:b w:val="true"/>
          <w:strike w:val="false"/>
          <w:color w:val="000000"/>
          <w:spacing w:val="0"/>
          <w:w w:val="100"/>
          <w:sz w:val="28"/>
          <w:vertAlign w:val="baseline"/>
          <w:lang w:val="en-US"/>
        </w:rPr>
        <w:t xml:space="preserve">(Vehicle Not Abandoned)</w:t>
        <w:br/>
      </w:r>
      <w:r>
        <w:rPr>
          <w:rFonts w:ascii="Arial" w:hAnsi="Arial" w:eastAsia="Arial"/>
          <w:b w:val="true"/>
          <w:strike w:val="false"/>
          <w:color w:val="000000"/>
          <w:spacing w:val="0"/>
          <w:w w:val="100"/>
          <w:sz w:val="28"/>
          <w:vertAlign w:val="baseline"/>
          <w:lang w:val="en-US"/>
        </w:rPr>
        <w:t xml:space="preserve">PENAL LAW 165.09(1)</w:t>
        <w:br/>
      </w:r>
      <w:r>
        <w:rPr>
          <w:rFonts w:ascii="Arial" w:hAnsi="Arial" w:eastAsia="Arial"/>
          <w:b w:val="true"/>
          <w:strike w:val="false"/>
          <w:color w:val="000000"/>
          <w:spacing w:val="0"/>
          <w:w w:val="100"/>
          <w:sz w:val="28"/>
          <w:vertAlign w:val="baseline"/>
          <w:lang w:val="en-US"/>
        </w:rPr>
        <w:t xml:space="preserve">(Committed on or after Nov. 1, 1996)</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17"/>
          <w:vertAlign w:val="baseline"/>
          <w:lang w:val="en-US"/>
        </w:rPr>
        <w:t xml:space="preserve">
</w:t>
      </w:r>
    </w:p>
    <w:p>
      <w:pPr>
        <w:pageBreakBefore w:val="false"/>
        <w:spacing w:before="651"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Auto Stripping in the Third Degree.</w:t>
      </w:r>
    </w:p>
    <w:p>
      <w:pPr>
        <w:pageBreakBefore w:val="false"/>
        <w:spacing w:before="31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Auto Stripping in the Third Degree when that person intentionally removes or intentionally destroys or intentionally defaces any part of a vehicle, other than an abandoned vehicle, without the permission of the owner.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58" w:after="0" w:line="30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acts INTENTIONALLY when that person's conscious objective or purpose is to cause a particular result or to engage in particular conduct.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 Thus, a person intentionally removes or destroys or defaces any part of a vehicle without the owner's permission when that person’s conscious objective or purpose is to remove or destroy or deface any part of a vehicle without the owner's permission.</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motor vehicle is deemed to be an ABANDONED VEHICLE if it is left unattended</w:t>
      </w:r>
    </w:p>
    <w:p>
      <w:pPr>
        <w:pageBreakBefore w:val="false"/>
        <w:spacing w:before="334" w:after="316" w:line="318" w:lineRule="exact"/>
        <w:ind w:right="0" w:left="720" w:firstLine="0"/>
        <w:jc w:val="left"/>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[Select appropriate alternative(s):</w:t>
      </w:r>
    </w:p>
    <w:p>
      <w:pPr>
        <w:pageBreakBefore w:val="false"/>
        <w:spacing w:before="259"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0.95pt" strokecolor="#000000" from="108pt,560.4pt" to="252.05pt,560.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This crime was initially named Auto Stripping in the Second Degree and applied to crimes committed on or after November 1, 1984. Effective November 1, 1996, the crime was renamed Auto Stripping in the Third Degree.</w:t>
      </w:r>
    </w:p>
    <w:p>
      <w:pPr>
        <w:pageBreakBefore w:val="false"/>
        <w:spacing w:before="242" w:after="0" w:line="275"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The word "intentionally" has been added before "removes" and "defaces," in accordance with Penal Law § 15.15(1).</w:t>
      </w:r>
    </w:p>
    <w:p>
      <w:pPr>
        <w:pageBreakBefore w:val="false"/>
        <w:spacing w:before="244" w:after="0" w:line="275" w:lineRule="exact"/>
        <w:ind w:right="0" w:left="0" w:firstLine="0"/>
        <w:jc w:val="center"/>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3</w:t>
      </w:r>
      <w:r>
        <w:rPr>
          <w:rFonts w:ascii="Arial" w:hAnsi="Arial" w:eastAsia="Arial"/>
          <w:strike w:val="false"/>
          <w:color w:val="000000"/>
          <w:spacing w:val="1"/>
          <w:w w:val="100"/>
          <w:sz w:val="24"/>
          <w:vertAlign w:val="baseline"/>
          <w:lang w:val="en-US"/>
        </w:rPr>
        <w:t xml:space="preserve"> If the term "vehicle" is in issue, </w:t>
      </w:r>
      <w:r>
        <w:rPr>
          <w:rFonts w:ascii="Arial" w:hAnsi="Arial" w:eastAsia="Arial"/>
          <w:i w:val="true"/>
          <w:strike w:val="false"/>
          <w:color w:val="000000"/>
          <w:spacing w:val="1"/>
          <w:w w:val="100"/>
          <w:sz w:val="24"/>
          <w:vertAlign w:val="baseline"/>
          <w:lang w:val="en-US"/>
        </w:rPr>
        <w:t xml:space="preserve">see </w:t>
      </w:r>
      <w:r>
        <w:rPr>
          <w:rFonts w:ascii="Arial" w:hAnsi="Arial" w:eastAsia="Arial"/>
          <w:strike w:val="false"/>
          <w:color w:val="000000"/>
          <w:spacing w:val="1"/>
          <w:w w:val="100"/>
          <w:sz w:val="24"/>
          <w:vertAlign w:val="baseline"/>
          <w:lang w:val="en-US"/>
        </w:rPr>
        <w:t xml:space="preserve">Penal Law § 10.00(14).</w:t>
      </w:r>
    </w:p>
    <w:p>
      <w:pPr>
        <w:pageBreakBefore w:val="false"/>
        <w:spacing w:before="242" w:after="0" w:line="300" w:lineRule="exact"/>
        <w:ind w:right="0" w:left="720" w:firstLine="0"/>
        <w:jc w:val="left"/>
        <w:textAlignment w:val="baseline"/>
        <w:rPr>
          <w:rFonts w:ascii="Arial" w:hAnsi="Arial" w:eastAsia="Arial"/>
          <w:strike w:val="false"/>
          <w:color w:val="000000"/>
          <w:spacing w:val="2"/>
          <w:w w:val="100"/>
          <w:sz w:val="16"/>
          <w:vertAlign w:val="superscript"/>
          <w:lang w:val="en-US"/>
        </w:rPr>
      </w:pPr>
      <w:r>
        <w:rPr>
          <w:rFonts w:ascii="Arial" w:hAnsi="Arial" w:eastAsia="Arial"/>
          <w:strike w:val="false"/>
          <w:color w:val="000000"/>
          <w:spacing w:val="2"/>
          <w:w w:val="100"/>
          <w:sz w:val="16"/>
          <w:vertAlign w:val="superscript"/>
          <w:lang w:val="en-US"/>
        </w:rPr>
        <w:t xml:space="preserve">4</w:t>
      </w:r>
      <w:r>
        <w:rPr>
          <w:rFonts w:ascii="Arial" w:hAnsi="Arial" w:eastAsia="Arial"/>
          <w:i w:val="true"/>
          <w:strike w:val="false"/>
          <w:color w:val="000000"/>
          <w:spacing w:val="2"/>
          <w:w w:val="100"/>
          <w:sz w:val="26"/>
          <w:vertAlign w:val="baseline"/>
          <w:lang w:val="en-US"/>
        </w:rPr>
        <w:t xml:space="preserve"> See </w:t>
      </w:r>
      <w:r>
        <w:rPr>
          <w:rFonts w:ascii="Arial" w:hAnsi="Arial" w:eastAsia="Arial"/>
          <w:strike w:val="false"/>
          <w:color w:val="000000"/>
          <w:spacing w:val="2"/>
          <w:w w:val="100"/>
          <w:sz w:val="26"/>
          <w:vertAlign w:val="baseline"/>
          <w:lang w:val="en-US"/>
        </w:rPr>
        <w:t xml:space="preserve">Penal Law § 15.05(1).</w:t>
      </w:r>
    </w:p>
    <w:p>
      <w:pPr>
        <w:sectPr>
          <w:type w:val="nextPage"/>
          <w:pgSz w:w="12240" w:h="15840" w:orient="portrait"/>
          <w:pgMar w:bottom="984" w:top="1440" w:right="2140" w:left="2160" w:header="720" w:footer="0"/>
          <w:titlePg w:val="false"/>
          <w:textDirection w:val="lrTb"/>
        </w:sectPr>
      </w:pPr>
    </w:p>
    <w:p>
      <w:pPr>
        <w:pageBreakBefore w:val="false"/>
        <w:numPr>
          <w:ilvl w:val="0"/>
          <w:numId w:val="1"/>
        </w:numPr>
        <w:tabs>
          <w:tab w:val="clear" w:pos="432"/>
          <w:tab w:val="left" w:pos="1872"/>
        </w:tabs>
        <w:spacing w:before="0" w:after="0" w:line="326" w:lineRule="exact"/>
        <w:ind w:right="0" w:left="720" w:firstLine="720"/>
        <w:jc w:val="both"/>
        <w:textAlignment w:val="baseline"/>
        <w:rPr>
          <w:rFonts w:ascii="Arial" w:hAnsi="Arial" w:eastAsia="Arial"/>
          <w:strike w:val="false"/>
          <w:color w:val="000000"/>
          <w:spacing w:val="0"/>
          <w:w w:val="100"/>
          <w:sz w:val="28"/>
          <w:vertAlign w:val="baseline"/>
          <w:lang w:val="en-US"/>
        </w:rPr>
      </w:pPr>
      <w:r>
        <w:pict>
          <v:line strokeweight="0.95pt" strokecolor="#000000" from="108pt,550.1pt" to="252.05pt,550.1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with no number plates affixed to it, for more than six (6) hours on any highway or other public place;</w:t>
      </w:r>
    </w:p>
    <w:p>
      <w:pPr>
        <w:pageBreakBefore w:val="false"/>
        <w:numPr>
          <w:ilvl w:val="0"/>
          <w:numId w:val="1"/>
        </w:numPr>
        <w:tabs>
          <w:tab w:val="clear" w:pos="432"/>
          <w:tab w:val="left" w:pos="1872"/>
        </w:tabs>
        <w:spacing w:before="324" w:after="0" w:line="324" w:lineRule="exact"/>
        <w:ind w:right="0" w:left="72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for more than twenty-four (24) hours on any highway or other public place, except a portion of a highway or public place on which parking is legally permitted;</w:t>
      </w:r>
    </w:p>
    <w:p>
      <w:pPr>
        <w:pageBreakBefore w:val="false"/>
        <w:numPr>
          <w:ilvl w:val="0"/>
          <w:numId w:val="1"/>
        </w:numPr>
        <w:tabs>
          <w:tab w:val="clear" w:pos="432"/>
          <w:tab w:val="left" w:pos="1872"/>
        </w:tabs>
        <w:spacing w:before="325" w:after="0" w:line="323"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for more than forty-eight (48) hours, after the parking of such vehicle shall have become illegal, if left on a portion of a highway or public place on which parking is legally permitted;</w:t>
      </w:r>
    </w:p>
    <w:p>
      <w:pPr>
        <w:pageBreakBefore w:val="false"/>
        <w:numPr>
          <w:ilvl w:val="0"/>
          <w:numId w:val="1"/>
        </w:numPr>
        <w:tabs>
          <w:tab w:val="clear" w:pos="432"/>
          <w:tab w:val="left" w:pos="1872"/>
        </w:tabs>
        <w:spacing w:before="334" w:after="0" w:line="319" w:lineRule="exact"/>
        <w:ind w:right="0" w:left="72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for more than ninety-six (96) hours on property of another if left without permission of the property owner].</w:t>
      </w:r>
      <w:r>
        <w:rPr>
          <w:rFonts w:ascii="Arial" w:hAnsi="Arial" w:eastAsia="Arial"/>
          <w:strike w:val="false"/>
          <w:color w:val="000000"/>
          <w:spacing w:val="-2"/>
          <w:w w:val="100"/>
          <w:sz w:val="28"/>
          <w:vertAlign w:val="superscript"/>
          <w:lang w:val="en-US"/>
        </w:rPr>
        <w:t xml:space="preserve">5</w:t>
      </w:r>
      <w:r>
        <w:rPr>
          <w:rFonts w:ascii="Arial" w:hAnsi="Arial" w:eastAsia="Arial"/>
          <w:strike w:val="false"/>
          <w:color w:val="000000"/>
          <w:spacing w:val="-2"/>
          <w:w w:val="100"/>
          <w:sz w:val="17"/>
          <w:vertAlign w:val="baseline"/>
          <w:lang w:val="en-US"/>
        </w:rPr>
        <w:t xml:space="preserve">
</w:t>
      </w:r>
    </w:p>
    <w:p>
      <w:pPr>
        <w:pageBreakBefore w:val="false"/>
        <w:spacing w:before="335" w:after="0" w:line="318" w:lineRule="exact"/>
        <w:ind w:right="0" w:left="0" w:firstLine="720"/>
        <w:jc w:val="both"/>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An OWNER of a vehicle means a person who has a right to possession of the vehicle which is superior to that of the person who intentionally removes or destroys or defaces any part of such vehicle.</w:t>
      </w:r>
      <w:r>
        <w:rPr>
          <w:rFonts w:ascii="Arial" w:hAnsi="Arial" w:eastAsia="Arial"/>
          <w:strike w:val="false"/>
          <w:color w:val="000000"/>
          <w:spacing w:val="-7"/>
          <w:w w:val="100"/>
          <w:sz w:val="28"/>
          <w:vertAlign w:val="superscript"/>
          <w:lang w:val="en-US"/>
        </w:rPr>
        <w:t xml:space="preserve">6</w:t>
      </w:r>
      <w:r>
        <w:rPr>
          <w:rFonts w:ascii="Arial" w:hAnsi="Arial" w:eastAsia="Arial"/>
          <w:strike w:val="false"/>
          <w:color w:val="000000"/>
          <w:spacing w:val="-7"/>
          <w:w w:val="100"/>
          <w:sz w:val="17"/>
          <w:vertAlign w:val="baseline"/>
          <w:lang w:val="en-US"/>
        </w:rPr>
        <w:t xml:space="preserve">
</w:t>
      </w:r>
    </w:p>
    <w:p>
      <w:pPr>
        <w:pageBreakBefore w:val="false"/>
        <w:spacing w:before="336"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right" w:leader="none" w:pos="7920"/>
        </w:tabs>
        <w:spacing w:before="326" w:after="0" w:line="31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w:t>
      </w:r>
    </w:p>
    <w:p>
      <w:pPr>
        <w:pageBreakBefore w:val="false"/>
        <w:spacing w:before="3" w:after="471"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removed or destroyed or defaced any part of a vehicle, other than an abandoned vehicle, without the permission of its</w:t>
      </w:r>
    </w:p>
    <w:p>
      <w:pPr>
        <w:pageBreakBefore w:val="false"/>
        <w:spacing w:before="258" w:after="0" w:line="299" w:lineRule="exact"/>
        <w:ind w:right="0" w:left="0" w:firstLine="288"/>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5</w:t>
      </w:r>
      <w:r>
        <w:rPr>
          <w:rFonts w:ascii="Arial" w:hAnsi="Arial" w:eastAsia="Arial"/>
          <w:i w:val="true"/>
          <w:strike w:val="false"/>
          <w:color w:val="000000"/>
          <w:spacing w:val="0"/>
          <w:w w:val="100"/>
          <w:sz w:val="26"/>
          <w:vertAlign w:val="baseline"/>
          <w:lang w:val="en-US"/>
        </w:rPr>
        <w:t xml:space="preserve"> See </w:t>
      </w:r>
      <w:r>
        <w:rPr>
          <w:rFonts w:ascii="Arial" w:hAnsi="Arial" w:eastAsia="Arial"/>
          <w:strike w:val="false"/>
          <w:color w:val="000000"/>
          <w:spacing w:val="0"/>
          <w:w w:val="100"/>
          <w:sz w:val="26"/>
          <w:vertAlign w:val="baseline"/>
          <w:lang w:val="en-US"/>
        </w:rPr>
        <w:t xml:space="preserve">Vehicle and Traffic Law § 1224(1). Subdivision (d) has been modified for clarity.</w:t>
      </w:r>
    </w:p>
    <w:p>
      <w:pPr>
        <w:pageBreakBefore w:val="false"/>
        <w:spacing w:before="232" w:after="0" w:line="299" w:lineRule="exact"/>
        <w:ind w:right="0" w:left="0" w:firstLine="288"/>
        <w:jc w:val="both"/>
        <w:textAlignment w:val="baseline"/>
        <w:rPr>
          <w:rFonts w:ascii="Arial" w:hAnsi="Arial" w:eastAsia="Arial"/>
          <w:strike w:val="false"/>
          <w:color w:val="000000"/>
          <w:spacing w:val="-4"/>
          <w:w w:val="100"/>
          <w:sz w:val="16"/>
          <w:vertAlign w:val="superscript"/>
          <w:lang w:val="en-US"/>
        </w:rPr>
      </w:pPr>
      <w:r>
        <w:rPr>
          <w:rFonts w:ascii="Arial" w:hAnsi="Arial" w:eastAsia="Arial"/>
          <w:strike w:val="false"/>
          <w:color w:val="000000"/>
          <w:spacing w:val="-4"/>
          <w:w w:val="100"/>
          <w:sz w:val="16"/>
          <w:vertAlign w:val="superscript"/>
          <w:lang w:val="en-US"/>
        </w:rPr>
        <w:t xml:space="preserve">6</w:t>
      </w:r>
      <w:r>
        <w:rPr>
          <w:rFonts w:ascii="Arial" w:hAnsi="Arial" w:eastAsia="Arial"/>
          <w:strike w:val="false"/>
          <w:color w:val="000000"/>
          <w:spacing w:val="-4"/>
          <w:w w:val="100"/>
          <w:sz w:val="26"/>
          <w:vertAlign w:val="baseline"/>
          <w:lang w:val="en-US"/>
        </w:rPr>
        <w:t xml:space="preserve"> See 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sectPr>
          <w:footerReference w:type="default" r:id="fId0"/>
          <w:type w:val="nextPage"/>
          <w:pgSz w:w="12240" w:h="15840" w:orient="portrait"/>
          <w:pgMar w:bottom="1333" w:top="1440" w:right="2140" w:left="2160" w:header="720" w:footer="1488"/>
          <w:titlePg w:val="false"/>
          <w:textDirection w:val="lrTb"/>
        </w:sectPr>
      </w:pPr>
    </w:p>
    <w:p>
      <w:pPr>
        <w:pageBreakBefore w:val="false"/>
        <w:spacing w:before="8" w:after="322" w:line="318" w:lineRule="exact"/>
        <w:ind w:right="0" w:left="0" w:firstLine="0"/>
        <w:jc w:val="left"/>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owner; and</w:t>
      </w:r>
    </w:p>
    <w:p>
      <w:pPr>
        <w:spacing w:before="8" w:after="322" w:line="318" w:lineRule="exact"/>
        <w:sectPr>
          <w:type w:val="nextPage"/>
          <w:pgSz w:w="12240" w:h="15840" w:orient="portrait"/>
          <w:pgMar w:bottom="1323" w:top="1440" w:right="7195" w:left="3605" w:header="720" w:footer="1483"/>
          <w:titlePg w:val="false"/>
          <w:textDirection w:val="lrTb"/>
        </w:sectPr>
      </w:pPr>
    </w:p>
    <w:p>
      <w:pPr>
        <w:pageBreakBefore w:val="false"/>
        <w:tabs>
          <w:tab w:val="left" w:leader="none" w:pos="1440"/>
        </w:tabs>
        <w:spacing w:before="2" w:after="0" w:line="318"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24" w:after="0" w:line="324"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0" w:line="324" w:lineRule="exact"/>
        <w:ind w:right="0" w:left="0" w:firstLine="72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continuous"/>
      <w:pgSz w:w="12240" w:h="15840" w:orient="portrait"/>
      <w:pgMar w:bottom="1323" w:top="1440" w:right="2145" w:left="2155"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