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fId0.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7" w:after="0" w:line="331" w:lineRule="exact"/>
        <w:ind w:right="0" w:left="0" w:firstLine="0"/>
        <w:jc w:val="center"/>
        <w:textAlignment w:val="baseline"/>
        <w:rPr>
          <w:rFonts w:ascii="Arial" w:hAnsi="Arial" w:eastAsia="Arial"/>
          <w:b w:val="true"/>
          <w:strike w:val="false"/>
          <w:color w:val="000000"/>
          <w:spacing w:val="0"/>
          <w:w w:val="100"/>
          <w:sz w:val="28"/>
          <w:vertAlign w:val="baseline"/>
          <w:lang w:val="en-US"/>
        </w:rPr>
      </w:pPr>
      <w:r>
        <w:rPr>
          <w:rFonts w:ascii="Arial" w:hAnsi="Arial" w:eastAsia="Arial"/>
          <w:b w:val="true"/>
          <w:strike w:val="false"/>
          <w:color w:val="000000"/>
          <w:spacing w:val="0"/>
          <w:w w:val="100"/>
          <w:sz w:val="28"/>
          <w:vertAlign w:val="baseline"/>
          <w:lang w:val="en-US"/>
        </w:rPr>
        <w:t xml:space="preserve">AUTO STRIPPING IN THE FIRST DEGREE</w:t>
        <w:br/>
      </w:r>
      <w:r>
        <w:rPr>
          <w:rFonts w:ascii="Arial" w:hAnsi="Arial" w:eastAsia="Arial"/>
          <w:b w:val="true"/>
          <w:strike w:val="false"/>
          <w:color w:val="000000"/>
          <w:spacing w:val="0"/>
          <w:w w:val="100"/>
          <w:sz w:val="28"/>
          <w:vertAlign w:val="baseline"/>
          <w:lang w:val="en-US"/>
        </w:rPr>
        <w:t xml:space="preserve">(Value exceeds $3000)</w:t>
        <w:br/>
      </w:r>
      <w:r>
        <w:rPr>
          <w:rFonts w:ascii="Arial" w:hAnsi="Arial" w:eastAsia="Arial"/>
          <w:b w:val="true"/>
          <w:strike w:val="false"/>
          <w:color w:val="000000"/>
          <w:spacing w:val="0"/>
          <w:w w:val="100"/>
          <w:sz w:val="28"/>
          <w:vertAlign w:val="baseline"/>
          <w:lang w:val="en-US"/>
        </w:rPr>
        <w:t xml:space="preserve">PENAL LAW 165.11</w:t>
        <w:br/>
      </w:r>
      <w:r>
        <w:rPr>
          <w:rFonts w:ascii="Arial" w:hAnsi="Arial" w:eastAsia="Arial"/>
          <w:b w:val="true"/>
          <w:strike w:val="false"/>
          <w:color w:val="000000"/>
          <w:spacing w:val="0"/>
          <w:w w:val="100"/>
          <w:sz w:val="28"/>
          <w:vertAlign w:val="baseline"/>
          <w:lang w:val="en-US"/>
        </w:rPr>
        <w:t xml:space="preserve">(Committed on or after Nov. 1, 1996)</w:t>
      </w:r>
    </w:p>
    <w:p>
      <w:pPr>
        <w:pageBreakBefore w:val="false"/>
        <w:spacing w:before="327" w:after="0" w:line="324" w:lineRule="exact"/>
        <w:ind w:right="0" w:left="72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specify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count is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specify). </w:t>
      </w:r>
      <w:r>
        <w:rPr>
          <w:rFonts w:ascii="Arial" w:hAnsi="Arial" w:eastAsia="Arial"/>
          <w:i w:val="true"/>
          <w:strike w:val="false"/>
          <w:color w:val="000000"/>
          <w:spacing w:val="0"/>
          <w:w w:val="100"/>
          <w:sz w:val="28"/>
          <w:vertAlign w:val="baseline"/>
          <w:lang w:val="en-US"/>
        </w:rPr>
        <w:t xml:space="preserve">
</w:t>
      </w:r>
    </w:p>
    <w:p>
      <w:pPr>
        <w:pageBreakBefore w:val="false"/>
        <w:spacing w:before="311"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Under our law, a person is guilty of Auto Stripping in the First Degree when that person intentionally removes, destroys, defaces, disguises, or alters any part of three or more vehicles, other than abandoned vehicles, without the permission of the owner, and the value of the parts of vehicles removed, destroyed, defaced, disguised, or altered exceeds an aggregate value of three thousand dollars.</w:t>
      </w:r>
      <w:r>
        <w:rPr>
          <w:rFonts w:ascii="Arial" w:hAnsi="Arial" w:eastAsia="Arial"/>
          <w:strike w:val="false"/>
          <w:color w:val="000000"/>
          <w:spacing w:val="0"/>
          <w:w w:val="100"/>
          <w:sz w:val="28"/>
          <w:vertAlign w:val="superscript"/>
          <w:lang w:val="en-US"/>
        </w:rPr>
        <w:t xml:space="preserve">1</w:t>
      </w:r>
      <w:r>
        <w:rPr>
          <w:rFonts w:ascii="Arial" w:hAnsi="Arial" w:eastAsia="Arial"/>
          <w:strike w:val="false"/>
          <w:color w:val="000000"/>
          <w:spacing w:val="0"/>
          <w:w w:val="100"/>
          <w:sz w:val="17"/>
          <w:vertAlign w:val="baseline"/>
          <w:lang w:val="en-US"/>
        </w:rPr>
        <w:t xml:space="preserve">
</w:t>
      </w:r>
    </w:p>
    <w:p>
      <w:pPr>
        <w:pageBreakBefore w:val="false"/>
        <w:spacing w:before="355" w:after="0" w:line="309"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following terms used in that definition have a special meaning:</w:t>
      </w:r>
      <w:r>
        <w:rPr>
          <w:rFonts w:ascii="Arial" w:hAnsi="Arial" w:eastAsia="Arial"/>
          <w:strike w:val="false"/>
          <w:color w:val="000000"/>
          <w:spacing w:val="0"/>
          <w:w w:val="100"/>
          <w:sz w:val="28"/>
          <w:vertAlign w:val="superscript"/>
          <w:lang w:val="en-US"/>
        </w:rPr>
        <w:t xml:space="preserve">2</w:t>
      </w:r>
      <w:r>
        <w:rPr>
          <w:rFonts w:ascii="Arial" w:hAnsi="Arial" w:eastAsia="Arial"/>
          <w:strike w:val="false"/>
          <w:color w:val="000000"/>
          <w:spacing w:val="0"/>
          <w:w w:val="100"/>
          <w:sz w:val="17"/>
          <w:vertAlign w:val="baseline"/>
          <w:lang w:val="en-US"/>
        </w:rPr>
        <w:t xml:space="preserve">
</w:t>
      </w:r>
    </w:p>
    <w:p>
      <w:pPr>
        <w:pageBreakBefore w:val="false"/>
        <w:spacing w:before="329" w:after="0" w:line="324" w:lineRule="exact"/>
        <w:ind w:right="0" w:left="0" w:firstLine="720"/>
        <w:jc w:val="both"/>
        <w:textAlignment w:val="baseline"/>
        <w:rPr>
          <w:rFonts w:ascii="Arial" w:hAnsi="Arial" w:eastAsia="Arial"/>
          <w:strike w:val="false"/>
          <w:color w:val="000000"/>
          <w:spacing w:val="-2"/>
          <w:w w:val="100"/>
          <w:sz w:val="28"/>
          <w:vertAlign w:val="baseline"/>
          <w:lang w:val="en-US"/>
        </w:rPr>
      </w:pPr>
      <w:r>
        <w:rPr>
          <w:rFonts w:ascii="Arial" w:hAnsi="Arial" w:eastAsia="Arial"/>
          <w:strike w:val="false"/>
          <w:color w:val="000000"/>
          <w:spacing w:val="-2"/>
          <w:w w:val="100"/>
          <w:sz w:val="28"/>
          <w:vertAlign w:val="baseline"/>
          <w:lang w:val="en-US"/>
        </w:rPr>
        <w:t xml:space="preserve">Intent means conscious objective or purpose.</w:t>
      </w:r>
      <w:r>
        <w:rPr>
          <w:rFonts w:ascii="Arial" w:hAnsi="Arial" w:eastAsia="Arial"/>
          <w:strike w:val="false"/>
          <w:color w:val="000000"/>
          <w:spacing w:val="-2"/>
          <w:w w:val="100"/>
          <w:sz w:val="28"/>
          <w:vertAlign w:val="superscript"/>
          <w:lang w:val="en-US"/>
        </w:rPr>
        <w:t xml:space="preserve">3</w:t>
      </w:r>
      <w:r>
        <w:rPr>
          <w:rFonts w:ascii="Arial" w:hAnsi="Arial" w:eastAsia="Arial"/>
          <w:strike w:val="false"/>
          <w:color w:val="000000"/>
          <w:spacing w:val="-2"/>
          <w:w w:val="100"/>
          <w:sz w:val="28"/>
          <w:vertAlign w:val="baseline"/>
          <w:lang w:val="en-US"/>
        </w:rPr>
        <w:t xml:space="preserve"> Thus, a person INTENTIONALLY removes, destroys, defaces, disguises, or alters any part of three or more vehicles without the owner's permission when that person’s conscious objective or purpose is to remove, destroy, deface, disguise, or alter any part of three or more vehicles without the owner's permission.</w:t>
      </w:r>
    </w:p>
    <w:p>
      <w:pPr>
        <w:pageBreakBefore w:val="false"/>
        <w:spacing w:before="322"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A motor vehicle is deemed to be an ABANDONED VEHICLE if it is left unattended:</w:t>
      </w:r>
    </w:p>
    <w:p>
      <w:pPr>
        <w:pageBreakBefore w:val="false"/>
        <w:spacing w:before="337" w:after="0" w:line="318" w:lineRule="exact"/>
        <w:ind w:right="0" w:left="720" w:firstLine="0"/>
        <w:jc w:val="left"/>
        <w:textAlignment w:val="baseline"/>
        <w:rPr>
          <w:rFonts w:ascii="Arial" w:hAnsi="Arial" w:eastAsia="Arial"/>
          <w:i w:val="true"/>
          <w:strike w:val="false"/>
          <w:color w:val="000000"/>
          <w:spacing w:val="3"/>
          <w:w w:val="100"/>
          <w:sz w:val="28"/>
          <w:vertAlign w:val="baseline"/>
          <w:lang w:val="en-US"/>
        </w:rPr>
      </w:pPr>
      <w:r>
        <w:rPr>
          <w:rFonts w:ascii="Arial" w:hAnsi="Arial" w:eastAsia="Arial"/>
          <w:i w:val="true"/>
          <w:strike w:val="false"/>
          <w:color w:val="000000"/>
          <w:spacing w:val="3"/>
          <w:w w:val="100"/>
          <w:sz w:val="28"/>
          <w:vertAlign w:val="baseline"/>
          <w:lang w:val="en-US"/>
        </w:rPr>
        <w:t xml:space="preserve">[Select appropriate alternative(s):</w:t>
      </w:r>
    </w:p>
    <w:p>
      <w:pPr>
        <w:pageBreakBefore w:val="false"/>
        <w:spacing w:before="319" w:after="631" w:line="324" w:lineRule="exact"/>
        <w:ind w:right="0" w:left="72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(a) with no number plates affixed to it, for more than six (6) hours on any highway or other public place;</w:t>
      </w:r>
    </w:p>
    <w:p>
      <w:pPr>
        <w:pageBreakBefore w:val="false"/>
        <w:spacing w:before="256" w:after="0" w:line="301" w:lineRule="exact"/>
        <w:ind w:right="0" w:left="0" w:firstLine="0"/>
        <w:jc w:val="both"/>
        <w:textAlignment w:val="baseline"/>
        <w:rPr>
          <w:rFonts w:ascii="Arial" w:hAnsi="Arial" w:eastAsia="Arial"/>
          <w:strike w:val="false"/>
          <w:color w:val="000000"/>
          <w:spacing w:val="0"/>
          <w:w w:val="100"/>
          <w:sz w:val="16"/>
          <w:vertAlign w:val="superscript"/>
          <w:lang w:val="en-US"/>
        </w:rPr>
      </w:pPr>
      <w:r>
        <w:pict>
          <v:line strokeweight="0.95pt" strokecolor="#000000" from="108pt,624.5pt" to="252.05pt,624.5pt" style="position:absolute;mso-position-horizontal-relative:page;mso-position-vertical-relative:page;">
            <v:stroke dashstyle="solid"/>
          </v:line>
        </w:pict>
      </w:r>
      <w:r>
        <w:rPr>
          <w:rFonts w:ascii="Arial" w:hAnsi="Arial" w:eastAsia="Arial"/>
          <w:strike w:val="false"/>
          <w:color w:val="000000"/>
          <w:spacing w:val="0"/>
          <w:w w:val="100"/>
          <w:sz w:val="16"/>
          <w:vertAlign w:val="superscript"/>
          <w:lang w:val="en-US"/>
        </w:rPr>
        <w:t xml:space="preserve">1</w:t>
      </w:r>
      <w:r>
        <w:rPr>
          <w:rFonts w:ascii="Arial" w:hAnsi="Arial" w:eastAsia="Arial"/>
          <w:strike w:val="false"/>
          <w:color w:val="000000"/>
          <w:spacing w:val="0"/>
          <w:w w:val="100"/>
          <w:sz w:val="26"/>
          <w:vertAlign w:val="baseline"/>
          <w:lang w:val="en-US"/>
        </w:rPr>
        <w:t xml:space="preserve"> The placement of the word "intentionally" has been changed to encompass the word “remove.” </w:t>
      </w:r>
      <w:r>
        <w:rPr>
          <w:rFonts w:ascii="Arial" w:hAnsi="Arial" w:eastAsia="Arial"/>
          <w:i w:val="true"/>
          <w:strike w:val="false"/>
          <w:color w:val="000000"/>
          <w:spacing w:val="0"/>
          <w:w w:val="100"/>
          <w:sz w:val="26"/>
          <w:vertAlign w:val="baseline"/>
          <w:lang w:val="en-US"/>
        </w:rPr>
        <w:t xml:space="preserve">See </w:t>
      </w:r>
      <w:r>
        <w:rPr>
          <w:rFonts w:ascii="Arial" w:hAnsi="Arial" w:eastAsia="Arial"/>
          <w:strike w:val="false"/>
          <w:color w:val="000000"/>
          <w:spacing w:val="0"/>
          <w:w w:val="100"/>
          <w:sz w:val="26"/>
          <w:vertAlign w:val="baseline"/>
          <w:lang w:val="en-US"/>
        </w:rPr>
        <w:t xml:space="preserve">Penal Law § 15.15(1).</w:t>
      </w:r>
    </w:p>
    <w:p>
      <w:pPr>
        <w:pageBreakBefore w:val="false"/>
        <w:spacing w:before="237" w:after="0" w:line="298" w:lineRule="exact"/>
        <w:ind w:right="0" w:left="0" w:firstLine="0"/>
        <w:jc w:val="left"/>
        <w:textAlignment w:val="baseline"/>
        <w:rPr>
          <w:rFonts w:ascii="Arial" w:hAnsi="Arial" w:eastAsia="Arial"/>
          <w:strike w:val="false"/>
          <w:color w:val="000000"/>
          <w:spacing w:val="0"/>
          <w:w w:val="100"/>
          <w:sz w:val="16"/>
          <w:vertAlign w:val="superscript"/>
          <w:lang w:val="en-US"/>
        </w:rPr>
      </w:pPr>
      <w:r>
        <w:rPr>
          <w:rFonts w:ascii="Arial" w:hAnsi="Arial" w:eastAsia="Arial"/>
          <w:strike w:val="false"/>
          <w:color w:val="000000"/>
          <w:spacing w:val="0"/>
          <w:w w:val="100"/>
          <w:sz w:val="16"/>
          <w:vertAlign w:val="superscript"/>
          <w:lang w:val="en-US"/>
        </w:rPr>
        <w:t xml:space="preserve">2</w:t>
      </w:r>
      <w:r>
        <w:rPr>
          <w:rFonts w:ascii="Arial" w:hAnsi="Arial" w:eastAsia="Arial"/>
          <w:strike w:val="false"/>
          <w:color w:val="000000"/>
          <w:spacing w:val="0"/>
          <w:w w:val="100"/>
          <w:sz w:val="26"/>
          <w:vertAlign w:val="baseline"/>
          <w:lang w:val="en-US"/>
        </w:rPr>
        <w:t xml:space="preserve"> If the term "vehicle" is in issue, </w:t>
      </w:r>
      <w:r>
        <w:rPr>
          <w:rFonts w:ascii="Arial" w:hAnsi="Arial" w:eastAsia="Arial"/>
          <w:i w:val="true"/>
          <w:strike w:val="false"/>
          <w:color w:val="000000"/>
          <w:spacing w:val="0"/>
          <w:w w:val="100"/>
          <w:sz w:val="26"/>
          <w:vertAlign w:val="baseline"/>
          <w:lang w:val="en-US"/>
        </w:rPr>
        <w:t xml:space="preserve">see </w:t>
      </w:r>
      <w:r>
        <w:rPr>
          <w:rFonts w:ascii="Arial" w:hAnsi="Arial" w:eastAsia="Arial"/>
          <w:strike w:val="false"/>
          <w:color w:val="000000"/>
          <w:spacing w:val="0"/>
          <w:w w:val="100"/>
          <w:sz w:val="26"/>
          <w:vertAlign w:val="baseline"/>
          <w:lang w:val="en-US"/>
        </w:rPr>
        <w:t xml:space="preserve">Penal Law § 10.00(14).</w:t>
      </w:r>
    </w:p>
    <w:p>
      <w:pPr>
        <w:pageBreakBefore w:val="false"/>
        <w:spacing w:before="237" w:after="0" w:line="298" w:lineRule="exact"/>
        <w:ind w:right="0" w:left="0" w:firstLine="0"/>
        <w:jc w:val="left"/>
        <w:textAlignment w:val="baseline"/>
        <w:rPr>
          <w:rFonts w:ascii="Arial" w:hAnsi="Arial" w:eastAsia="Arial"/>
          <w:strike w:val="false"/>
          <w:color w:val="000000"/>
          <w:spacing w:val="1"/>
          <w:w w:val="100"/>
          <w:sz w:val="16"/>
          <w:vertAlign w:val="superscript"/>
          <w:lang w:val="en-US"/>
        </w:rPr>
      </w:pPr>
      <w:r>
        <w:rPr>
          <w:rFonts w:ascii="Arial" w:hAnsi="Arial" w:eastAsia="Arial"/>
          <w:strike w:val="false"/>
          <w:color w:val="000000"/>
          <w:spacing w:val="1"/>
          <w:w w:val="100"/>
          <w:sz w:val="16"/>
          <w:vertAlign w:val="superscript"/>
          <w:lang w:val="en-US"/>
        </w:rPr>
        <w:t xml:space="preserve">3</w:t>
      </w:r>
      <w:r>
        <w:rPr>
          <w:rFonts w:ascii="Arial" w:hAnsi="Arial" w:eastAsia="Arial"/>
          <w:i w:val="true"/>
          <w:strike w:val="false"/>
          <w:color w:val="000000"/>
          <w:spacing w:val="1"/>
          <w:w w:val="100"/>
          <w:sz w:val="26"/>
          <w:vertAlign w:val="baseline"/>
          <w:lang w:val="en-US"/>
        </w:rPr>
        <w:t xml:space="preserve"> See </w:t>
      </w:r>
      <w:r>
        <w:rPr>
          <w:rFonts w:ascii="Arial" w:hAnsi="Arial" w:eastAsia="Arial"/>
          <w:strike w:val="false"/>
          <w:color w:val="000000"/>
          <w:spacing w:val="1"/>
          <w:w w:val="100"/>
          <w:sz w:val="26"/>
          <w:vertAlign w:val="baseline"/>
          <w:lang w:val="en-US"/>
        </w:rPr>
        <w:t xml:space="preserve">Penal Law § 15.05(1).</w:t>
      </w:r>
    </w:p>
    <w:p>
      <w:pPr>
        <w:sectPr>
          <w:type w:val="nextPage"/>
          <w:pgSz w:w="12240" w:h="15840" w:orient="portrait"/>
          <w:pgMar w:bottom="984" w:top="1440" w:right="2140" w:left="2160" w:header="720" w:footer="0"/>
          <w:titlePg w:val="false"/>
          <w:textDirection w:val="lrTb"/>
        </w:sectPr>
      </w:pPr>
    </w:p>
    <w:p>
      <w:pPr>
        <w:pageBreakBefore w:val="false"/>
        <w:numPr>
          <w:ilvl w:val="0"/>
          <w:numId w:val="1"/>
        </w:numPr>
        <w:tabs>
          <w:tab w:val="clear" w:pos="432"/>
          <w:tab w:val="left" w:pos="1872"/>
        </w:tabs>
        <w:spacing w:before="5" w:after="0" w:line="324" w:lineRule="exact"/>
        <w:ind w:right="0" w:left="792" w:firstLine="648"/>
        <w:jc w:val="both"/>
        <w:textAlignment w:val="baseline"/>
        <w:rPr>
          <w:rFonts w:ascii="Arial" w:hAnsi="Arial" w:eastAsia="Arial"/>
          <w:strike w:val="false"/>
          <w:color w:val="000000"/>
          <w:spacing w:val="-6"/>
          <w:w w:val="100"/>
          <w:sz w:val="28"/>
          <w:vertAlign w:val="baseline"/>
          <w:lang w:val="en-US"/>
        </w:rPr>
      </w:pPr>
      <w:r>
        <w:pict>
          <v:line strokeweight="0.95pt" strokecolor="#000000" from="107.65pt,535.9pt" to="252.05pt,535.9pt" style="position:absolute;mso-position-horizontal-relative:page;mso-position-vertical-relative:page;">
            <v:stroke dashstyle="solid"/>
          </v:line>
        </w:pict>
      </w:r>
      <w:r>
        <w:rPr>
          <w:rFonts w:ascii="Arial" w:hAnsi="Arial" w:eastAsia="Arial"/>
          <w:strike w:val="false"/>
          <w:color w:val="000000"/>
          <w:spacing w:val="-6"/>
          <w:w w:val="100"/>
          <w:sz w:val="28"/>
          <w:vertAlign w:val="baseline"/>
          <w:lang w:val="en-US"/>
        </w:rPr>
        <w:t xml:space="preserve">for more than twenty-four (24) hours on any highway or other public place, except a portion of a highway or public place on which parking is legally permitted;</w:t>
      </w:r>
    </w:p>
    <w:p>
      <w:pPr>
        <w:pageBreakBefore w:val="false"/>
        <w:numPr>
          <w:ilvl w:val="0"/>
          <w:numId w:val="2"/>
        </w:numPr>
        <w:tabs>
          <w:tab w:val="clear" w:pos="432"/>
          <w:tab w:val="left" w:pos="1872"/>
        </w:tabs>
        <w:spacing w:before="322" w:after="0" w:line="324" w:lineRule="exact"/>
        <w:ind w:right="0" w:left="792" w:firstLine="648"/>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for more than forty-eight (48) hours, after the parking of such vehicle shall have become illegal, if left on a portion of a highway or public place on which parking is legally permitted;</w:t>
      </w:r>
    </w:p>
    <w:p>
      <w:pPr>
        <w:pageBreakBefore w:val="false"/>
        <w:numPr>
          <w:ilvl w:val="0"/>
          <w:numId w:val="2"/>
        </w:numPr>
        <w:tabs>
          <w:tab w:val="clear" w:pos="432"/>
          <w:tab w:val="left" w:pos="1872"/>
        </w:tabs>
        <w:spacing w:before="319" w:after="0" w:line="324" w:lineRule="exact"/>
        <w:ind w:right="0" w:left="792" w:firstLine="648"/>
        <w:jc w:val="both"/>
        <w:textAlignment w:val="baseline"/>
        <w:rPr>
          <w:rFonts w:ascii="Arial" w:hAnsi="Arial" w:eastAsia="Arial"/>
          <w:strike w:val="false"/>
          <w:color w:val="000000"/>
          <w:spacing w:val="-2"/>
          <w:w w:val="100"/>
          <w:sz w:val="28"/>
          <w:vertAlign w:val="baseline"/>
          <w:lang w:val="en-US"/>
        </w:rPr>
      </w:pPr>
      <w:r>
        <w:rPr>
          <w:rFonts w:ascii="Arial" w:hAnsi="Arial" w:eastAsia="Arial"/>
          <w:strike w:val="false"/>
          <w:color w:val="000000"/>
          <w:spacing w:val="-2"/>
          <w:w w:val="100"/>
          <w:sz w:val="28"/>
          <w:vertAlign w:val="baseline"/>
          <w:lang w:val="en-US"/>
        </w:rPr>
        <w:t xml:space="preserve">for more than ninety-six (96) hours on property of another if left without permission of the property owner].</w:t>
      </w:r>
      <w:r>
        <w:rPr>
          <w:rFonts w:ascii="Arial" w:hAnsi="Arial" w:eastAsia="Arial"/>
          <w:strike w:val="false"/>
          <w:color w:val="000000"/>
          <w:spacing w:val="-2"/>
          <w:w w:val="100"/>
          <w:sz w:val="28"/>
          <w:vertAlign w:val="superscript"/>
          <w:lang w:val="en-US"/>
        </w:rPr>
        <w:t xml:space="preserve">4</w:t>
      </w:r>
      <w:r>
        <w:rPr>
          <w:rFonts w:ascii="Arial" w:hAnsi="Arial" w:eastAsia="Arial"/>
          <w:strike w:val="false"/>
          <w:color w:val="000000"/>
          <w:spacing w:val="-2"/>
          <w:w w:val="100"/>
          <w:sz w:val="17"/>
          <w:vertAlign w:val="baseline"/>
          <w:lang w:val="en-US"/>
        </w:rPr>
        <w:t xml:space="preserve">
</w:t>
      </w:r>
    </w:p>
    <w:p>
      <w:pPr>
        <w:pageBreakBefore w:val="false"/>
        <w:spacing w:before="315" w:after="0" w:line="324" w:lineRule="exact"/>
        <w:ind w:right="0" w:left="0" w:firstLine="720"/>
        <w:jc w:val="both"/>
        <w:textAlignment w:val="baseline"/>
        <w:rPr>
          <w:rFonts w:ascii="Arial" w:hAnsi="Arial" w:eastAsia="Arial"/>
          <w:strike w:val="false"/>
          <w:color w:val="000000"/>
          <w:spacing w:val="-7"/>
          <w:w w:val="100"/>
          <w:sz w:val="28"/>
          <w:vertAlign w:val="baseline"/>
          <w:lang w:val="en-US"/>
        </w:rPr>
      </w:pPr>
      <w:r>
        <w:rPr>
          <w:rFonts w:ascii="Arial" w:hAnsi="Arial" w:eastAsia="Arial"/>
          <w:strike w:val="false"/>
          <w:color w:val="000000"/>
          <w:spacing w:val="-7"/>
          <w:w w:val="100"/>
          <w:sz w:val="28"/>
          <w:vertAlign w:val="baseline"/>
          <w:lang w:val="en-US"/>
        </w:rPr>
        <w:t xml:space="preserve">An OWNER of a vehicle means a person who has a right to possession of the vehicle which is superior to that of the person who intentionally removes or destroys or defaces any part of such vehicle.</w:t>
      </w:r>
      <w:r>
        <w:rPr>
          <w:rFonts w:ascii="Arial" w:hAnsi="Arial" w:eastAsia="Arial"/>
          <w:strike w:val="false"/>
          <w:color w:val="000000"/>
          <w:spacing w:val="-7"/>
          <w:w w:val="100"/>
          <w:sz w:val="28"/>
          <w:vertAlign w:val="superscript"/>
          <w:lang w:val="en-US"/>
        </w:rPr>
        <w:t xml:space="preserve">5</w:t>
      </w:r>
      <w:r>
        <w:rPr>
          <w:rFonts w:ascii="Arial" w:hAnsi="Arial" w:eastAsia="Arial"/>
          <w:strike w:val="false"/>
          <w:color w:val="000000"/>
          <w:spacing w:val="-7"/>
          <w:w w:val="100"/>
          <w:sz w:val="17"/>
          <w:vertAlign w:val="baseline"/>
          <w:lang w:val="en-US"/>
        </w:rPr>
        <w:t xml:space="preserve">
</w:t>
      </w:r>
    </w:p>
    <w:p>
      <w:pPr>
        <w:pageBreakBefore w:val="false"/>
        <w:spacing w:before="338" w:after="0" w:line="324" w:lineRule="exact"/>
        <w:ind w:right="0" w:left="0" w:firstLine="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In order for you to find the defendant guilty of this crime, the People are required to prove, from all the evidence in the case, beyond a reasonable doubt, each of the following three elements:</w:t>
      </w:r>
    </w:p>
    <w:p>
      <w:pPr>
        <w:pageBreakBefore w:val="false"/>
        <w:tabs>
          <w:tab w:val="right" w:leader="none" w:pos="7920"/>
        </w:tabs>
        <w:spacing w:before="324" w:after="0" w:line="324" w:lineRule="exact"/>
        <w:ind w:right="0" w:left="72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1.	</w:t>
      </w:r>
      <w:r>
        <w:rPr>
          <w:rFonts w:ascii="Arial" w:hAnsi="Arial" w:eastAsia="Arial"/>
          <w:strike w:val="false"/>
          <w:color w:val="000000"/>
          <w:spacing w:val="0"/>
          <w:w w:val="100"/>
          <w:sz w:val="28"/>
          <w:vertAlign w:val="baseline"/>
          <w:lang w:val="en-US"/>
        </w:rPr>
        <w:t xml:space="preserve">That on or about </w:t>
      </w:r>
      <w:r>
        <w:rPr>
          <w:rFonts w:ascii="Arial" w:hAnsi="Arial" w:eastAsia="Arial"/>
          <w:i w:val="true"/>
          <w:strike w:val="false"/>
          <w:color w:val="000000"/>
          <w:spacing w:val="0"/>
          <w:w w:val="100"/>
          <w:sz w:val="23"/>
          <w:u w:val="single"/>
          <w:vertAlign w:val="baseline"/>
          <w:lang w:val="en-US"/>
        </w:rPr>
        <w:t xml:space="preserve"> (date) </w:t>
      </w:r>
      <w:r>
        <w:rPr>
          <w:rFonts w:ascii="Arial" w:hAnsi="Arial" w:eastAsia="Arial"/>
          <w:strike w:val="false"/>
          <w:color w:val="000000"/>
          <w:spacing w:val="0"/>
          <w:w w:val="100"/>
          <w:sz w:val="28"/>
          <w:vertAlign w:val="baseline"/>
          <w:lang w:val="en-US"/>
        </w:rPr>
        <w:t xml:space="preserve"> , in the county of </w:t>
      </w:r>
      <w:r>
        <w:rPr>
          <w:rFonts w:ascii="Arial" w:hAnsi="Arial" w:eastAsia="Arial"/>
          <w:i w:val="true"/>
          <w:strike w:val="false"/>
          <w:color w:val="000000"/>
          <w:spacing w:val="0"/>
          <w:w w:val="100"/>
          <w:sz w:val="23"/>
          <w:u w:val="single"/>
          <w:vertAlign w:val="baseline"/>
          <w:lang w:val="en-US"/>
        </w:rPr>
        <w:t xml:space="preserve"> (county) </w:t>
      </w:r>
      <w:r>
        <w:rPr>
          <w:rFonts w:ascii="Arial" w:hAnsi="Arial" w:eastAsia="Arial"/>
          <w:strike w:val="false"/>
          <w:color w:val="000000"/>
          <w:spacing w:val="0"/>
          <w:w w:val="100"/>
          <w:sz w:val="28"/>
          <w:vertAlign w:val="baseline"/>
          <w:lang w:val="en-US"/>
        </w:rPr>
        <w:t xml:space="preserve"> , the</w:t>
      </w:r>
    </w:p>
    <w:p>
      <w:pPr>
        <w:pageBreakBefore w:val="false"/>
        <w:spacing w:before="0" w:after="832" w:line="324" w:lineRule="exact"/>
        <w:ind w:right="0" w:left="144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defendant, </w:t>
      </w:r>
      <w:r>
        <w:rPr>
          <w:rFonts w:ascii="Arial" w:hAnsi="Arial" w:eastAsia="Arial"/>
          <w:i w:val="true"/>
          <w:strike w:val="false"/>
          <w:color w:val="000000"/>
          <w:spacing w:val="0"/>
          <w:w w:val="100"/>
          <w:sz w:val="23"/>
          <w:u w:val="single"/>
          <w:vertAlign w:val="baseline"/>
          <w:lang w:val="en-US"/>
        </w:rPr>
        <w:t xml:space="preserve"> (defendant's name) </w:t>
      </w:r>
      <w:r>
        <w:rPr>
          <w:rFonts w:ascii="Arial" w:hAnsi="Arial" w:eastAsia="Arial"/>
          <w:strike w:val="false"/>
          <w:color w:val="000000"/>
          <w:spacing w:val="0"/>
          <w:w w:val="100"/>
          <w:sz w:val="28"/>
          <w:vertAlign w:val="baseline"/>
          <w:lang w:val="en-US"/>
        </w:rPr>
        <w:t xml:space="preserve"> , removed, destroyed, defaced, disguised, or altered any part of three or more vehicles, other than abandoned vehicles, without the permission of the owner;</w:t>
      </w:r>
    </w:p>
    <w:p>
      <w:pPr>
        <w:pageBreakBefore w:val="false"/>
        <w:spacing w:before="247" w:after="0" w:line="305" w:lineRule="exact"/>
        <w:ind w:right="0" w:left="0" w:firstLine="0"/>
        <w:jc w:val="both"/>
        <w:textAlignment w:val="baseline"/>
        <w:rPr>
          <w:rFonts w:ascii="Arial" w:hAnsi="Arial" w:eastAsia="Arial"/>
          <w:strike w:val="false"/>
          <w:color w:val="000000"/>
          <w:spacing w:val="0"/>
          <w:w w:val="100"/>
          <w:sz w:val="16"/>
          <w:vertAlign w:val="superscript"/>
          <w:lang w:val="en-US"/>
        </w:rPr>
      </w:pPr>
      <w:r>
        <w:rPr>
          <w:rFonts w:ascii="Arial" w:hAnsi="Arial" w:eastAsia="Arial"/>
          <w:strike w:val="false"/>
          <w:color w:val="000000"/>
          <w:spacing w:val="0"/>
          <w:w w:val="100"/>
          <w:sz w:val="16"/>
          <w:vertAlign w:val="superscript"/>
          <w:lang w:val="en-US"/>
        </w:rPr>
        <w:t xml:space="preserve">4</w:t>
      </w:r>
      <w:r>
        <w:rPr>
          <w:rFonts w:ascii="Arial" w:hAnsi="Arial" w:eastAsia="Arial"/>
          <w:i w:val="true"/>
          <w:strike w:val="false"/>
          <w:color w:val="000000"/>
          <w:spacing w:val="0"/>
          <w:w w:val="100"/>
          <w:sz w:val="26"/>
          <w:vertAlign w:val="baseline"/>
          <w:lang w:val="en-US"/>
        </w:rPr>
        <w:t xml:space="preserve"> See </w:t>
      </w:r>
      <w:r>
        <w:rPr>
          <w:rFonts w:ascii="Arial" w:hAnsi="Arial" w:eastAsia="Arial"/>
          <w:strike w:val="false"/>
          <w:color w:val="000000"/>
          <w:spacing w:val="0"/>
          <w:w w:val="100"/>
          <w:sz w:val="26"/>
          <w:vertAlign w:val="baseline"/>
          <w:lang w:val="en-US"/>
        </w:rPr>
        <w:t xml:space="preserve">Vehicle and Traffic Law § 1224(1). Subdivision (d) has been modified for clarity.</w:t>
      </w:r>
    </w:p>
    <w:p>
      <w:pPr>
        <w:pageBreakBefore w:val="false"/>
        <w:spacing w:before="515" w:after="0" w:line="299" w:lineRule="exact"/>
        <w:ind w:right="0" w:left="0" w:firstLine="0"/>
        <w:jc w:val="both"/>
        <w:textAlignment w:val="baseline"/>
        <w:rPr>
          <w:rFonts w:ascii="Arial" w:hAnsi="Arial" w:eastAsia="Arial"/>
          <w:strike w:val="false"/>
          <w:color w:val="000000"/>
          <w:spacing w:val="-4"/>
          <w:w w:val="100"/>
          <w:sz w:val="16"/>
          <w:vertAlign w:val="superscript"/>
          <w:lang w:val="en-US"/>
        </w:rPr>
      </w:pPr>
      <w:r>
        <w:rPr>
          <w:rFonts w:ascii="Arial" w:hAnsi="Arial" w:eastAsia="Arial"/>
          <w:strike w:val="false"/>
          <w:color w:val="000000"/>
          <w:spacing w:val="-4"/>
          <w:w w:val="100"/>
          <w:sz w:val="16"/>
          <w:vertAlign w:val="superscript"/>
          <w:lang w:val="en-US"/>
        </w:rPr>
        <w:t xml:space="preserve">5</w:t>
      </w:r>
      <w:r>
        <w:rPr>
          <w:rFonts w:ascii="Arial" w:hAnsi="Arial" w:eastAsia="Arial"/>
          <w:i w:val="true"/>
          <w:strike w:val="false"/>
          <w:color w:val="000000"/>
          <w:spacing w:val="-4"/>
          <w:w w:val="100"/>
          <w:sz w:val="26"/>
          <w:vertAlign w:val="baseline"/>
          <w:lang w:val="en-US"/>
        </w:rPr>
        <w:t xml:space="preserve"> See </w:t>
      </w:r>
      <w:r>
        <w:rPr>
          <w:rFonts w:ascii="Arial" w:hAnsi="Arial" w:eastAsia="Arial"/>
          <w:strike w:val="false"/>
          <w:color w:val="000000"/>
          <w:spacing w:val="-4"/>
          <w:w w:val="100"/>
          <w:sz w:val="26"/>
          <w:vertAlign w:val="baseline"/>
          <w:lang w:val="en-US"/>
        </w:rPr>
        <w:t xml:space="preserve">Penal Law § 155.00(5), which has been modified for this crime. Also see that section for special definitions of "owner" to cover the situations (1) where the alleged owner obtained the property by theft, (2) where the alleged owner is a joint or common owner of the property, and (3) where the property is in the possession of the alleged owner but some other person has a security interest in the property.</w:t>
      </w:r>
    </w:p>
    <w:p>
      <w:pPr>
        <w:sectPr>
          <w:footerReference w:type="default" r:id="fId0"/>
          <w:type w:val="nextPage"/>
          <w:pgSz w:w="12240" w:h="15840" w:orient="portrait"/>
          <w:pgMar w:bottom="1333" w:top="1440" w:right="2139" w:left="2153" w:header="720" w:footer="1488"/>
          <w:titlePg w:val="false"/>
          <w:textDirection w:val="lrTb"/>
        </w:sectPr>
      </w:pPr>
    </w:p>
    <w:p>
      <w:pPr>
        <w:pageBreakBefore w:val="false"/>
        <w:numPr>
          <w:ilvl w:val="0"/>
          <w:numId w:val="3"/>
        </w:numPr>
        <w:tabs>
          <w:tab w:val="clear" w:pos="720"/>
          <w:tab w:val="left" w:pos="1440"/>
        </w:tabs>
        <w:spacing w:before="8" w:after="0" w:line="317" w:lineRule="exact"/>
        <w:ind w:right="0" w:left="1440" w:hanging="72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the defendant did so intentionally; and</w:t>
      </w:r>
    </w:p>
    <w:p>
      <w:pPr>
        <w:pageBreakBefore w:val="false"/>
        <w:numPr>
          <w:ilvl w:val="0"/>
          <w:numId w:val="4"/>
        </w:numPr>
        <w:tabs>
          <w:tab w:val="clear" w:pos="720"/>
          <w:tab w:val="left" w:pos="1440"/>
        </w:tabs>
        <w:spacing w:before="329" w:after="0" w:line="324" w:lineRule="exact"/>
        <w:ind w:right="0" w:left="1440" w:hanging="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the value of the parts of vehicles removed, destroyed, defaced, disguised, or altered exceeded an aggregate value of three thousand dollars.</w:t>
      </w:r>
    </w:p>
    <w:p>
      <w:pPr>
        <w:pageBreakBefore w:val="false"/>
        <w:spacing w:before="328" w:after="0" w:line="321"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the People have proven beyond a reasonable doubt each of those elements, you must find the defendant guilty of this crime.</w:t>
      </w:r>
    </w:p>
    <w:p>
      <w:pPr>
        <w:pageBreakBefore w:val="false"/>
        <w:spacing w:before="323" w:after="0" w:line="326"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the People have not proven beyond a reasonable doubt any one or more of those elements, you must find the defendant not guilty of this crime.</w:t>
      </w:r>
    </w:p>
    <w:sectPr>
      <w:type w:val="nextPage"/>
      <w:pgSz w:w="12240" w:h="15840" w:orient="portrait"/>
      <w:pgMar w:bottom="1323" w:top="1440" w:right="2141" w:left="2151" w:header="720" w:footer="1483"/>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s>
</file>

<file path=word/footerfId0.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p>
    <w:pPr>
      <w:pageBreakBefore w:val="false"/>
      <w:tabs>
        <w:tab w:val="left" w:leader="none" w:pos="3833"/>
      </w:tabs>
      <w:spacing w:before="0" w:after="0" w:line="288" w:lineRule="exact"/>
      <w:ind w:right="0" w:left="0"/>
      <w:jc w:val="left"/>
      <w:textAlignment w:val="baseline"/>
      <w:rPr>
        <w:rFonts w:ascii="Times New Roman" w:hAnsi="Times New Roman" w:eastAsia="Times New Roman"/>
        <w:strike w:val="false"/>
        <w:color w:val="000000"/>
        <w:w w:val="100"/>
        <w:sz w:val="24"/>
        <w:vertAlign w:val="baseline"/>
        <w:lang w:val="en-US"/>
      </w:rPr>
    </w:pPr>
    <w:r>
      <w:rPr>
        <w:rFonts w:ascii="Times New Roman" w:hAnsi="Times New Roman" w:eastAsia="Times New Roman"/>
        <w:strike w:val="false"/>
        <w:color w:val="000000"/>
        <w:w w:val="100"/>
        <w:sz w:val="24"/>
        <w:vertAlign w:val="baseline"/>
        <w:lang w:val="en-US"/>
      </w:rPr>
      <w:tab/>
    </w:r>
    <w:r>
      <w:rPr>
        <w:rFonts w:ascii="Arial" w:hAnsi="Arial" w:eastAsia="Arial"/>
        <w:strike w:val="false"/>
        <w:color w:val="000000"/>
        <w:spacing w:val="0"/>
        <w:w w:val="100"/>
        <w:sz w:val="26"/>
        <w:vertAlign w:val="baseline"/>
        <w:lang w:val="en-US"/>
      </w:rPr>
      <w:fldChar w:fldCharType="begin"/>
    </w:r>
    <w:r>
      <w:rPr>
        <w:rFonts w:ascii="Arial" w:hAnsi="Arial" w:eastAsia="Arial"/>
        <w:strike w:val="false"/>
        <w:color w:val="000000"/>
        <w:spacing w:val="0"/>
        <w:w w:val="100"/>
        <w:sz w:val="26"/>
        <w:vertAlign w:val="baseline"/>
        <w:lang w:val="en-US"/>
      </w:rPr>
      <w:instrText xml:space="preserve">PAGE</w:instrText>
    </w:r>
    <w:r>
      <w:rPr>
        <w:rFonts w:ascii="Arial" w:hAnsi="Arial" w:eastAsia="Arial"/>
        <w:strike w:val="false"/>
        <w:color w:val="000000"/>
        <w:spacing w:val="0"/>
        <w:w w:val="100"/>
        <w:sz w:val="26"/>
        <w:vertAlign w:val="baseline"/>
        <w:lang w:val="en-US"/>
      </w:rPr>
      <w:fldChar w:fldCharType="end"/>
    </w:r>
    <w:r>
      <w:rPr>
        <w:rFonts w:ascii="Arial" w:hAnsi="Arial" w:eastAsia="Arial"/>
        <w:strike w:val="false"/>
        <w:color w:val="000000"/>
        <w:spacing w:val="0"/>
        <w:w w:val="100"/>
        <w:sz w:val="26"/>
        <w:vertAlign w:val="baseline"/>
        <w:lang w:val="en-US"/>
      </w:rPr>
      <w:t xml:space="preserve">
</w:t>
    </w:r>
  </w:p>
</w:ftr>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2"/>
      <w:numFmt w:val="lowerLetter"/>
      <w:lvlText w:val="(%1)"/>
      <w:pPr>
        <w:tabs>
          <w:tab w:val="left" w:pos="432"/>
        </w:tabs>
      </w:pPr>
      <w:rPr>
        <w:rFonts w:ascii="Arial" w:hAnsi="Arial" w:eastAsia="Arial"/>
        <w:strike w:val="false"/>
        <w:color w:val="000000"/>
        <w:spacing w:val="-6"/>
        <w:w w:val="100"/>
        <w:sz w:val="28"/>
        <w:vertAlign w:val="baseline"/>
        <w:lang w:val="en-US"/>
      </w:rPr>
    </w:lvl>
  </w:abstractNum>
  <w:abstractNum w:abstractNumId="2">
    <w:lvl w:ilvl="0">
      <w:start w:val="1"/>
      <w:numFmt w:val="lowerLetter"/>
      <w:lvlText w:val="(%1)"/>
      <w:pPr>
        <w:tabs>
          <w:tab w:val="left" w:pos="432"/>
        </w:tabs>
      </w:pPr>
      <w:rPr>
        <w:rFonts w:ascii="Arial" w:hAnsi="Arial" w:eastAsia="Arial"/>
        <w:strike w:val="false"/>
        <w:color w:val="000000"/>
        <w:spacing w:val="0"/>
        <w:w w:val="100"/>
        <w:sz w:val="28"/>
        <w:vertAlign w:val="baseline"/>
        <w:lang w:val="en-US"/>
      </w:rPr>
    </w:lvl>
  </w:abstractNum>
  <w:abstractNum w:abstractNumId="3">
    <w:lvl w:ilvl="0">
      <w:start w:val="2"/>
      <w:numFmt w:val="decimal"/>
      <w:lvlText w:val="%1."/>
      <w:pPr>
        <w:tabs>
          <w:tab w:val="left" w:pos="720"/>
        </w:tabs>
      </w:pPr>
      <w:rPr>
        <w:rFonts w:ascii="Arial" w:hAnsi="Arial" w:eastAsia="Arial"/>
        <w:strike w:val="false"/>
        <w:color w:val="000000"/>
        <w:spacing w:val="0"/>
        <w:w w:val="100"/>
        <w:sz w:val="28"/>
        <w:vertAlign w:val="baseline"/>
        <w:lang w:val="en-US"/>
      </w:rPr>
    </w:lvl>
  </w:abstractNum>
  <w:abstractNum w:abstractNumId="4">
    <w:lvl w:ilvl="0">
      <w:start w:val="1"/>
      <w:numFmt w:val="decimal"/>
      <w:lvlText w:val="%1."/>
      <w:pPr>
        <w:tabs>
          <w:tab w:val="left" w:pos="720"/>
        </w:tabs>
      </w:pPr>
      <w:rPr>
        <w:rFonts w:ascii="Arial" w:hAnsi="Arial" w:eastAsia="Arial"/>
        <w:strike w:val="false"/>
        <w:color w:val="000000"/>
        <w:spacing w:val="0"/>
        <w:w w:val="100"/>
        <w:sz w:val="28"/>
        <w:vertAlign w:val="baseline"/>
        <w:lang w:val="en-US"/>
      </w:r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evenAndOddHeaders w:val="false"/>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fId0" Type="http://schemas.openxmlformats.org/officeDocument/2006/relationships/footer" Target="footerfId0.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