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9"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CRIMINAL POSSESSION OF STOLEN PROPERTY</w:t>
        <w:br/>
      </w:r>
      <w:r>
        <w:rPr>
          <w:rFonts w:ascii="Arial" w:hAnsi="Arial" w:eastAsia="Arial"/>
          <w:b w:val="true"/>
          <w:strike w:val="false"/>
          <w:color w:val="000000"/>
          <w:spacing w:val="0"/>
          <w:w w:val="100"/>
          <w:sz w:val="28"/>
          <w:vertAlign w:val="baseline"/>
          <w:lang w:val="en-US"/>
        </w:rPr>
        <w:t xml:space="preserve">IN THE FOURTH DEGREE</w:t>
        <w:br/>
      </w:r>
      <w:r>
        <w:rPr>
          <w:rFonts w:ascii="Arial" w:hAnsi="Arial" w:eastAsia="Arial"/>
          <w:b w:val="true"/>
          <w:strike w:val="false"/>
          <w:color w:val="000000"/>
          <w:spacing w:val="0"/>
          <w:w w:val="100"/>
          <w:sz w:val="28"/>
          <w:vertAlign w:val="baseline"/>
          <w:lang w:val="en-US"/>
        </w:rPr>
        <w:t xml:space="preserve">(Religious Items)</w:t>
        <w:br/>
      </w:r>
      <w:r>
        <w:rPr>
          <w:rFonts w:ascii="Arial" w:hAnsi="Arial" w:eastAsia="Arial"/>
          <w:b w:val="true"/>
          <w:strike w:val="false"/>
          <w:color w:val="000000"/>
          <w:spacing w:val="0"/>
          <w:w w:val="100"/>
          <w:sz w:val="28"/>
          <w:vertAlign w:val="baseline"/>
          <w:lang w:val="en-US"/>
        </w:rPr>
        <w:t xml:space="preserve">Penal Law § 165.45(6)</w:t>
        <w:br/>
      </w:r>
      <w:r>
        <w:rPr>
          <w:rFonts w:ascii="Arial" w:hAnsi="Arial" w:eastAsia="Arial"/>
          <w:b w:val="true"/>
          <w:strike w:val="false"/>
          <w:color w:val="000000"/>
          <w:spacing w:val="0"/>
          <w:w w:val="100"/>
          <w:sz w:val="28"/>
          <w:vertAlign w:val="baseline"/>
          <w:lang w:val="en-US"/>
        </w:rPr>
        <w:t xml:space="preserve">(Committed on or after Nov. 1, 1990)</w:t>
      </w:r>
    </w:p>
    <w:p>
      <w:pPr>
        <w:pageBreakBefore w:val="false"/>
        <w:spacing w:before="645"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Criminal Possession of Stolen Property in the Fourth Degree.</w:t>
      </w:r>
    </w:p>
    <w:p>
      <w:pPr>
        <w:pageBreakBefore w:val="false"/>
        <w:spacing w:before="321"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Under our law, a person is guilty of Criminal Possession of Stolen Property in the Fourth Degree when that person knowingly possesses stolen property, with intent to benefit himself or herself or a person other than an owner thereof or to impede the recovery by an owner thereof, and when the property consists of a scroll [</w:t>
      </w:r>
      <w:r>
        <w:rPr>
          <w:rFonts w:ascii="Arial" w:hAnsi="Arial" w:eastAsia="Arial"/>
          <w:i w:val="true"/>
          <w:strike w:val="false"/>
          <w:color w:val="000000"/>
          <w:spacing w:val="-4"/>
          <w:w w:val="100"/>
          <w:sz w:val="28"/>
          <w:vertAlign w:val="baseline"/>
          <w:lang w:val="en-US"/>
        </w:rPr>
        <w:t xml:space="preserve">or </w:t>
      </w:r>
      <w:r>
        <w:rPr>
          <w:rFonts w:ascii="Arial" w:hAnsi="Arial" w:eastAsia="Arial"/>
          <w:strike w:val="false"/>
          <w:color w:val="000000"/>
          <w:spacing w:val="-4"/>
          <w:w w:val="100"/>
          <w:sz w:val="28"/>
          <w:vertAlign w:val="baseline"/>
          <w:lang w:val="en-US"/>
        </w:rPr>
        <w:t xml:space="preserve">religious vestment] [</w:t>
      </w:r>
      <w:r>
        <w:rPr>
          <w:rFonts w:ascii="Arial" w:hAnsi="Arial" w:eastAsia="Arial"/>
          <w:i w:val="true"/>
          <w:strike w:val="false"/>
          <w:color w:val="000000"/>
          <w:spacing w:val="-4"/>
          <w:w w:val="100"/>
          <w:sz w:val="28"/>
          <w:vertAlign w:val="baseline"/>
          <w:lang w:val="en-US"/>
        </w:rPr>
        <w:t xml:space="preserve">or </w:t>
      </w:r>
      <w:r>
        <w:rPr>
          <w:rFonts w:ascii="Arial" w:hAnsi="Arial" w:eastAsia="Arial"/>
          <w:strike w:val="false"/>
          <w:color w:val="000000"/>
          <w:spacing w:val="-4"/>
          <w:w w:val="100"/>
          <w:sz w:val="28"/>
          <w:vertAlign w:val="baseline"/>
          <w:lang w:val="en-US"/>
        </w:rPr>
        <w:t xml:space="preserve">religious vessel] [</w:t>
      </w:r>
      <w:r>
        <w:rPr>
          <w:rFonts w:ascii="Arial" w:hAnsi="Arial" w:eastAsia="Arial"/>
          <w:i w:val="true"/>
          <w:strike w:val="false"/>
          <w:color w:val="000000"/>
          <w:spacing w:val="-4"/>
          <w:w w:val="100"/>
          <w:sz w:val="28"/>
          <w:vertAlign w:val="baseline"/>
          <w:lang w:val="en-US"/>
        </w:rPr>
        <w:t xml:space="preserve">or </w:t>
      </w:r>
      <w:r>
        <w:rPr>
          <w:rFonts w:ascii="Arial" w:hAnsi="Arial" w:eastAsia="Arial"/>
          <w:strike w:val="false"/>
          <w:color w:val="000000"/>
          <w:spacing w:val="-4"/>
          <w:w w:val="100"/>
          <w:sz w:val="28"/>
          <w:vertAlign w:val="baseline"/>
          <w:lang w:val="en-US"/>
        </w:rPr>
        <w:t xml:space="preserve">other item of property] having a value of at least one hundred dollars [$100], kept for or used in connection with religious worship in any building or structure used as a place of religious worship by a religious corporation.</w:t>
      </w:r>
    </w:p>
    <w:p>
      <w:pPr>
        <w:pageBreakBefore w:val="false"/>
        <w:spacing w:before="327"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0"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KNOWINGLY possesses stolen property when that person is aware that he or she is in possession of property and is aware that such property is stolen.</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31" w:after="0" w:line="321" w:lineRule="exact"/>
        <w:ind w:right="0" w:left="0" w:firstLine="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 If the defendant is a collateral loan broker or dealer in property, add the appropriate presumption from the "Additional Charges" section of this Article.]</w:t>
      </w:r>
    </w:p>
    <w:p>
      <w:pPr>
        <w:pageBreakBefore w:val="false"/>
        <w:spacing w:before="319" w:after="646" w:line="324" w:lineRule="exact"/>
        <w:ind w:right="0" w:left="0" w:firstLine="72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POSSESS means to have physical possession or otherwise to exercise dominion and control over tangible property.</w:t>
      </w:r>
      <w:r>
        <w:rPr>
          <w:rFonts w:ascii="Arial" w:hAnsi="Arial" w:eastAsia="Arial"/>
          <w:strike w:val="false"/>
          <w:color w:val="000000"/>
          <w:spacing w:val="-5"/>
          <w:w w:val="100"/>
          <w:sz w:val="28"/>
          <w:vertAlign w:val="superscript"/>
          <w:lang w:val="en-US"/>
        </w:rPr>
        <w:t xml:space="preserve">2</w:t>
      </w:r>
      <w:r>
        <w:rPr>
          <w:rFonts w:ascii="Arial" w:hAnsi="Arial" w:eastAsia="Arial"/>
          <w:strike w:val="false"/>
          <w:color w:val="000000"/>
          <w:spacing w:val="-5"/>
          <w:w w:val="100"/>
          <w:sz w:val="17"/>
          <w:vertAlign w:val="baseline"/>
          <w:lang w:val="en-US"/>
        </w:rPr>
        <w:t xml:space="preserve">
</w:t>
      </w:r>
    </w:p>
    <w:p>
      <w:pPr>
        <w:pageBreakBefore w:val="false"/>
        <w:spacing w:before="270" w:after="0" w:line="245" w:lineRule="exact"/>
        <w:ind w:right="0" w:left="288" w:firstLine="0"/>
        <w:jc w:val="left"/>
        <w:textAlignment w:val="baseline"/>
        <w:rPr>
          <w:rFonts w:ascii="Arial" w:hAnsi="Arial" w:eastAsia="Arial"/>
          <w:strike w:val="false"/>
          <w:color w:val="000000"/>
          <w:spacing w:val="0"/>
          <w:w w:val="100"/>
          <w:sz w:val="14"/>
          <w:vertAlign w:val="superscript"/>
          <w:lang w:val="en-US"/>
        </w:rPr>
      </w:pPr>
      <w:r>
        <w:pict>
          <v:line strokeweight="0.95pt" strokecolor="#000000" from="107.75pt,657.35pt" to="252.05pt,657.3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15.05(2).</w:t>
      </w:r>
    </w:p>
    <w:p>
      <w:pPr>
        <w:pageBreakBefore w:val="false"/>
        <w:spacing w:before="281" w:after="0" w:line="238" w:lineRule="exact"/>
        <w:ind w:right="216" w:left="0" w:firstLine="288"/>
        <w:jc w:val="left"/>
        <w:textAlignment w:val="baseline"/>
        <w:rPr>
          <w:rFonts w:ascii="Arial" w:hAnsi="Arial" w:eastAsia="Arial"/>
          <w:strike w:val="false"/>
          <w:color w:val="000000"/>
          <w:spacing w:val="-1"/>
          <w:w w:val="100"/>
          <w:sz w:val="14"/>
          <w:vertAlign w:val="superscript"/>
          <w:lang w:val="en-US"/>
        </w:rPr>
      </w:pPr>
      <w:r>
        <w:rPr>
          <w:rFonts w:ascii="Arial" w:hAnsi="Arial" w:eastAsia="Arial"/>
          <w:strike w:val="false"/>
          <w:color w:val="000000"/>
          <w:spacing w:val="-1"/>
          <w:w w:val="100"/>
          <w:sz w:val="14"/>
          <w:vertAlign w:val="superscript"/>
          <w:lang w:val="en-US"/>
        </w:rPr>
        <w:t xml:space="preserve">2</w:t>
      </w:r>
      <w:r>
        <w:rPr>
          <w:rFonts w:ascii="Arial" w:hAnsi="Arial" w:eastAsia="Arial"/>
          <w:i w:val="true"/>
          <w:strike w:val="false"/>
          <w:color w:val="000000"/>
          <w:spacing w:val="-1"/>
          <w:w w:val="100"/>
          <w:sz w:val="19"/>
          <w:vertAlign w:val="baseline"/>
          <w:lang w:val="en-US"/>
        </w:rPr>
        <w:t xml:space="preserve">See </w:t>
      </w:r>
      <w:r>
        <w:rPr>
          <w:rFonts w:ascii="Arial" w:hAnsi="Arial" w:eastAsia="Arial"/>
          <w:strike w:val="false"/>
          <w:color w:val="000000"/>
          <w:spacing w:val="-1"/>
          <w:w w:val="100"/>
          <w:sz w:val="19"/>
          <w:vertAlign w:val="baseline"/>
          <w:lang w:val="en-US"/>
        </w:rPr>
        <w:t xml:space="preserve">Penal Law §10.00(8). Where constructive possession is alleged, insert the appropriate instruction as found in the “Additional Charges” section at the end of this article.</w:t>
      </w:r>
    </w:p>
    <w:p>
      <w:pPr>
        <w:sectPr>
          <w:type w:val="nextPage"/>
          <w:pgSz w:w="12240" w:h="15840" w:orient="portrait"/>
          <w:pgMar w:bottom="1024" w:top="1440" w:right="2125" w:left="2155" w:header="720" w:footer="0"/>
          <w:titlePg w:val="false"/>
          <w:textDirection w:val="lrTb"/>
        </w:sectPr>
      </w:pPr>
    </w:p>
    <w:p>
      <w:pPr>
        <w:pageBreakBefore w:val="false"/>
        <w:spacing w:before="13" w:after="0" w:line="31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PROPERTY means any money, personal property or thing of value.</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29" w:after="0" w:line="326"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STOLEN PROPERTY is property that has been wrongfully taken, obtained, or withheld from an owner by a person who did so with the intent to deprive another of such property or to appropriate such property to himself or herself or a third person.</w:t>
      </w:r>
      <w:r>
        <w:rPr>
          <w:rFonts w:ascii="Arial" w:hAnsi="Arial" w:eastAsia="Arial"/>
          <w:strike w:val="false"/>
          <w:color w:val="000000"/>
          <w:spacing w:val="-3"/>
          <w:w w:val="100"/>
          <w:sz w:val="28"/>
          <w:vertAlign w:val="superscript"/>
          <w:lang w:val="en-US"/>
        </w:rPr>
        <w:t xml:space="preserve">4</w:t>
      </w:r>
      <w:r>
        <w:rPr>
          <w:rFonts w:ascii="Arial" w:hAnsi="Arial" w:eastAsia="Arial"/>
          <w:strike w:val="false"/>
          <w:color w:val="000000"/>
          <w:spacing w:val="-3"/>
          <w:w w:val="100"/>
          <w:sz w:val="17"/>
          <w:vertAlign w:val="baseline"/>
          <w:lang w:val="en-US"/>
        </w:rPr>
        <w:t xml:space="preserve">
</w:t>
      </w:r>
    </w:p>
    <w:p>
      <w:pPr>
        <w:pageBreakBefore w:val="false"/>
        <w:spacing w:before="317"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28"/>
          <w:vertAlign w:val="baseline"/>
          <w:lang w:val="en-US"/>
        </w:rPr>
        <w:t xml:space="preserve"> Thus, a person acts with intent to benefit himself or herself or a person other than an owner of property or to impede the recovery of property by an owner when that person's conscious objective or purpose is to do so.</w:t>
      </w:r>
    </w:p>
    <w:p>
      <w:pPr>
        <w:pageBreakBefore w:val="false"/>
        <w:spacing w:before="306" w:after="0" w:line="326"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Under our law, a person who knowingly possesses stolen property is presumed to possess it with intent to benefit himself or herself or a person other than an owner thereof or to impede its recovery by an owner thereof.</w:t>
      </w:r>
      <w:r>
        <w:rPr>
          <w:rFonts w:ascii="Arial" w:hAnsi="Arial" w:eastAsia="Arial"/>
          <w:strike w:val="false"/>
          <w:color w:val="000000"/>
          <w:spacing w:val="-2"/>
          <w:w w:val="100"/>
          <w:sz w:val="28"/>
          <w:vertAlign w:val="superscript"/>
          <w:lang w:val="en-US"/>
        </w:rPr>
        <w:t xml:space="preserve">6</w:t>
      </w:r>
      <w:r>
        <w:rPr>
          <w:rFonts w:ascii="Arial" w:hAnsi="Arial" w:eastAsia="Arial"/>
          <w:strike w:val="false"/>
          <w:color w:val="000000"/>
          <w:spacing w:val="-2"/>
          <w:w w:val="100"/>
          <w:sz w:val="28"/>
          <w:vertAlign w:val="baseline"/>
          <w:lang w:val="en-US"/>
        </w:rPr>
        <w:t xml:space="preserve"> This means that, if the People have proven beyond a reasonable doubt that the defendant knowingly possessed stolen property, you may, but you are not required to, infer from that fact that the defendant possessed it with the intent to benefit himself/herself or a person other than an owner thereof or to impede its recovery by an owner thereof.</w:t>
      </w:r>
    </w:p>
    <w:p>
      <w:pPr>
        <w:pageBreakBefore w:val="false"/>
        <w:spacing w:before="317" w:after="1805" w:line="326"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 OWNER means a person having a right to possession</w:t>
      </w:r>
    </w:p>
    <w:p>
      <w:pPr>
        <w:pageBreakBefore w:val="false"/>
        <w:spacing w:before="298" w:after="0" w:line="226" w:lineRule="exact"/>
        <w:ind w:right="144" w:left="0" w:firstLine="288"/>
        <w:jc w:val="left"/>
        <w:textAlignment w:val="baseline"/>
        <w:rPr>
          <w:rFonts w:ascii="Arial" w:hAnsi="Arial" w:eastAsia="Arial"/>
          <w:strike w:val="false"/>
          <w:color w:val="000000"/>
          <w:spacing w:val="0"/>
          <w:w w:val="100"/>
          <w:sz w:val="14"/>
          <w:vertAlign w:val="superscript"/>
          <w:lang w:val="en-US"/>
        </w:rPr>
      </w:pPr>
      <w:r>
        <w:pict>
          <v:line strokeweight="0.95pt" strokecolor="#000000" from="107.5pt,568.55pt" to="252.05pt,568.5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3</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155.00(1), for the full definition of "property." If the property in issue is "computer data" or a "computer program," and those terms need to be defined for the jury, </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156.00(2) and (3).</w:t>
      </w:r>
    </w:p>
    <w:p>
      <w:pPr>
        <w:pageBreakBefore w:val="false"/>
        <w:spacing w:before="0" w:after="0" w:line="510" w:lineRule="exact"/>
        <w:ind w:right="0" w:left="288"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4</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155.05(1).</w:t>
        <w:br/>
      </w:r>
      <w:r>
        <w:rPr>
          <w:rFonts w:ascii="Arial" w:hAnsi="Arial" w:eastAsia="Arial"/>
          <w:strike w:val="false"/>
          <w:color w:val="000000"/>
          <w:spacing w:val="0"/>
          <w:w w:val="100"/>
          <w:sz w:val="14"/>
          <w:vertAlign w:val="superscript"/>
          <w:lang w:val="en-US"/>
        </w:rPr>
        <w:t xml:space="preserve">5</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15.05(1).</w:t>
        <w:br/>
      </w:r>
      <w:r>
        <w:rPr>
          <w:rFonts w:ascii="Arial" w:hAnsi="Arial" w:eastAsia="Arial"/>
          <w:strike w:val="false"/>
          <w:color w:val="000000"/>
          <w:spacing w:val="0"/>
          <w:w w:val="100"/>
          <w:sz w:val="14"/>
          <w:vertAlign w:val="superscript"/>
          <w:lang w:val="en-US"/>
        </w:rPr>
        <w:t xml:space="preserve">6</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165.55(1).</w:t>
      </w:r>
    </w:p>
    <w:p>
      <w:pPr>
        <w:sectPr>
          <w:footerReference w:type="default" r:id="fId0"/>
          <w:type w:val="nextPage"/>
          <w:pgSz w:w="12240" w:h="15840" w:orient="portrait"/>
          <w:pgMar w:bottom="1307" w:top="1440" w:right="2130" w:left="2150" w:header="720" w:footer="1493"/>
          <w:titlePg w:val="false"/>
          <w:textDirection w:val="lrTb"/>
        </w:sectPr>
      </w:pPr>
    </w:p>
    <w:p>
      <w:pPr>
        <w:pageBreakBefore w:val="false"/>
        <w:spacing w:before="41" w:after="0" w:line="322" w:lineRule="exact"/>
        <w:ind w:right="0" w:left="0" w:firstLine="0"/>
        <w:jc w:val="lef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of the property superior to that of the person who possesses it.</w:t>
      </w:r>
      <w:r>
        <w:rPr>
          <w:rFonts w:ascii="Arial" w:hAnsi="Arial" w:eastAsia="Arial"/>
          <w:strike w:val="false"/>
          <w:color w:val="000000"/>
          <w:spacing w:val="-1"/>
          <w:w w:val="100"/>
          <w:sz w:val="28"/>
          <w:vertAlign w:val="superscript"/>
          <w:lang w:val="en-US"/>
        </w:rPr>
        <w:t xml:space="preserve">7</w:t>
      </w:r>
      <w:r>
        <w:rPr>
          <w:rFonts w:ascii="Arial" w:hAnsi="Arial" w:eastAsia="Arial"/>
          <w:strike w:val="false"/>
          <w:color w:val="000000"/>
          <w:spacing w:val="-1"/>
          <w:w w:val="100"/>
          <w:sz w:val="17"/>
          <w:vertAlign w:val="baseline"/>
          <w:lang w:val="en-US"/>
        </w:rPr>
        <w:t xml:space="preserve">
</w:t>
      </w:r>
    </w:p>
    <w:p>
      <w:pPr>
        <w:pageBreakBefore w:val="false"/>
        <w:spacing w:before="335" w:after="0" w:line="322"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VALUE means the market value of the property at the time and place the defendant is alleged to have possessed it [</w:t>
      </w:r>
      <w:r>
        <w:rPr>
          <w:rFonts w:ascii="Arial" w:hAnsi="Arial" w:eastAsia="Arial"/>
          <w:i w:val="true"/>
          <w:strike w:val="false"/>
          <w:color w:val="000000"/>
          <w:spacing w:val="-3"/>
          <w:w w:val="100"/>
          <w:sz w:val="28"/>
          <w:vertAlign w:val="baseline"/>
          <w:lang w:val="en-US"/>
        </w:rPr>
        <w:t xml:space="preserve">or </w:t>
      </w:r>
      <w:r>
        <w:rPr>
          <w:rFonts w:ascii="Arial" w:hAnsi="Arial" w:eastAsia="Arial"/>
          <w:strike w:val="false"/>
          <w:color w:val="000000"/>
          <w:spacing w:val="-3"/>
          <w:w w:val="100"/>
          <w:sz w:val="28"/>
          <w:vertAlign w:val="baseline"/>
          <w:lang w:val="en-US"/>
        </w:rPr>
        <w:t xml:space="preserve">if such cannot be satisfactorily ascertained, the cost of replacement of the property within a reasonable time thereafter].</w:t>
      </w:r>
      <w:r>
        <w:rPr>
          <w:rFonts w:ascii="Arial" w:hAnsi="Arial" w:eastAsia="Arial"/>
          <w:strike w:val="false"/>
          <w:color w:val="000000"/>
          <w:spacing w:val="-3"/>
          <w:w w:val="100"/>
          <w:sz w:val="28"/>
          <w:vertAlign w:val="superscript"/>
          <w:lang w:val="en-US"/>
        </w:rPr>
        <w:t xml:space="preserve">8</w:t>
      </w:r>
      <w:r>
        <w:rPr>
          <w:rFonts w:ascii="Arial" w:hAnsi="Arial" w:eastAsia="Arial"/>
          <w:strike w:val="false"/>
          <w:color w:val="000000"/>
          <w:spacing w:val="-3"/>
          <w:w w:val="100"/>
          <w:sz w:val="17"/>
          <w:vertAlign w:val="baseline"/>
          <w:lang w:val="en-US"/>
        </w:rPr>
        <w:t xml:space="preserve">
</w:t>
      </w:r>
    </w:p>
    <w:p>
      <w:pPr>
        <w:pageBreakBefore w:val="false"/>
        <w:spacing w:before="326"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term RELIGIOUS CORPORATION means an organization incorporated under the religious corporations law or the education law.</w:t>
      </w:r>
      <w:r>
        <w:rPr>
          <w:rFonts w:ascii="Arial" w:hAnsi="Arial" w:eastAsia="Arial"/>
          <w:strike w:val="false"/>
          <w:color w:val="000000"/>
          <w:spacing w:val="0"/>
          <w:w w:val="100"/>
          <w:sz w:val="28"/>
          <w:vertAlign w:val="superscript"/>
          <w:lang w:val="en-US"/>
        </w:rPr>
        <w:t xml:space="preserve">9</w:t>
      </w:r>
      <w:r>
        <w:rPr>
          <w:rFonts w:ascii="Arial" w:hAnsi="Arial" w:eastAsia="Arial"/>
          <w:strike w:val="false"/>
          <w:color w:val="000000"/>
          <w:spacing w:val="0"/>
          <w:w w:val="100"/>
          <w:sz w:val="17"/>
          <w:vertAlign w:val="baseline"/>
          <w:lang w:val="en-US"/>
        </w:rPr>
        <w:t xml:space="preserve">
</w:t>
      </w:r>
    </w:p>
    <w:p>
      <w:pPr>
        <w:pageBreakBefore w:val="false"/>
        <w:spacing w:before="337" w:after="0" w:line="317" w:lineRule="exact"/>
        <w:ind w:right="0" w:left="0" w:firstLine="0"/>
        <w:jc w:val="left"/>
        <w:textAlignment w:val="baseline"/>
        <w:rPr>
          <w:rFonts w:ascii="Arial" w:hAnsi="Arial" w:eastAsia="Arial"/>
          <w:i w:val="true"/>
          <w:strike w:val="false"/>
          <w:color w:val="000000"/>
          <w:spacing w:val="3"/>
          <w:w w:val="100"/>
          <w:sz w:val="28"/>
          <w:vertAlign w:val="baseline"/>
          <w:lang w:val="en-US"/>
        </w:rPr>
      </w:pPr>
      <w:r>
        <w:rPr>
          <w:rFonts w:ascii="Arial" w:hAnsi="Arial" w:eastAsia="Arial"/>
          <w:i w:val="true"/>
          <w:strike w:val="false"/>
          <w:color w:val="000000"/>
          <w:spacing w:val="3"/>
          <w:w w:val="100"/>
          <w:sz w:val="28"/>
          <w:vertAlign w:val="baseline"/>
          <w:lang w:val="en-US"/>
        </w:rPr>
        <w:t xml:space="preserve">[NOTE: Add if appropriate:</w:t>
      </w:r>
    </w:p>
    <w:p>
      <w:pPr>
        <w:pageBreakBefore w:val="false"/>
        <w:spacing w:before="0" w:after="0" w:line="322"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It is not a defense to this charge:</w:t>
      </w:r>
    </w:p>
    <w:p>
      <w:pPr>
        <w:pageBreakBefore w:val="false"/>
        <w:spacing w:before="330" w:after="0" w:line="317"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alternative[s]:</w:t>
      </w:r>
    </w:p>
    <w:p>
      <w:pPr>
        <w:pageBreakBefore w:val="false"/>
        <w:spacing w:before="1" w:after="0" w:line="322" w:lineRule="exact"/>
        <w:ind w:right="0" w:left="0" w:firstLine="0"/>
        <w:jc w:val="righ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that the person who stole the property has not been</w:t>
      </w:r>
    </w:p>
    <w:p>
      <w:pPr>
        <w:pageBreakBefore w:val="false"/>
        <w:spacing w:before="0" w:after="3314" w:line="314" w:lineRule="exact"/>
        <w:ind w:right="0" w:left="720" w:firstLine="0"/>
        <w:jc w:val="left"/>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convicted, apprehended, or identified.</w:t>
      </w:r>
      <w:r>
        <w:rPr>
          <w:rFonts w:ascii="Arial" w:hAnsi="Arial" w:eastAsia="Arial"/>
          <w:strike w:val="false"/>
          <w:color w:val="000000"/>
          <w:spacing w:val="-2"/>
          <w:w w:val="100"/>
          <w:sz w:val="28"/>
          <w:vertAlign w:val="superscript"/>
          <w:lang w:val="en-US"/>
        </w:rPr>
        <w:t xml:space="preserve">10</w:t>
      </w:r>
      <w:r>
        <w:rPr>
          <w:rFonts w:ascii="Arial" w:hAnsi="Arial" w:eastAsia="Arial"/>
          <w:strike w:val="false"/>
          <w:color w:val="000000"/>
          <w:spacing w:val="-2"/>
          <w:w w:val="100"/>
          <w:sz w:val="17"/>
          <w:vertAlign w:val="baseline"/>
          <w:lang w:val="en-US"/>
        </w:rPr>
        <w:t xml:space="preserve">
</w:t>
      </w:r>
    </w:p>
    <w:p>
      <w:pPr>
        <w:spacing w:before="0" w:after="3314" w:line="314" w:lineRule="exact"/>
        <w:sectPr>
          <w:type w:val="nextPage"/>
          <w:pgSz w:w="12240" w:h="15840" w:orient="portrait"/>
          <w:pgMar w:bottom="1307" w:top="1400" w:right="2133" w:left="2147" w:header="720" w:footer="1488"/>
          <w:titlePg w:val="false"/>
          <w:textDirection w:val="lrTb"/>
        </w:sectPr>
      </w:pPr>
    </w:p>
    <w:p>
      <w:pPr>
        <w:pageBreakBefore w:val="false"/>
        <w:spacing w:before="311" w:after="0" w:line="221" w:lineRule="exact"/>
        <w:ind w:right="0" w:left="0" w:firstLine="360"/>
        <w:jc w:val="left"/>
        <w:textAlignment w:val="baseline"/>
        <w:rPr>
          <w:rFonts w:ascii="Arial" w:hAnsi="Arial" w:eastAsia="Arial"/>
          <w:strike w:val="false"/>
          <w:color w:val="000000"/>
          <w:spacing w:val="0"/>
          <w:w w:val="100"/>
          <w:sz w:val="14"/>
          <w:vertAlign w:val="superscript"/>
          <w:lang w:val="en-US"/>
        </w:rPr>
      </w:pPr>
      <w:r>
        <w:pict>
          <v:line strokeweight="0.95pt" strokecolor="#000000" from="105.7pt,513.35pt" to="252.05pt,513.3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7</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155.00(5), which has been modified for this crime. Also see that section for special definitions of “owner” to cover the situations (1) where the alleged owner obtained the property by theft, (2) where the alleged owner is a joint or common owner of the property, and (3) where the property is in the possession of the alleged owner but some other person has a security interest in the property.</w:t>
      </w:r>
    </w:p>
    <w:p>
      <w:pPr>
        <w:pageBreakBefore w:val="false"/>
        <w:spacing w:before="292" w:after="0" w:line="221" w:lineRule="exact"/>
        <w:ind w:right="144" w:left="0" w:firstLine="360"/>
        <w:jc w:val="left"/>
        <w:textAlignment w:val="baseline"/>
        <w:rPr>
          <w:rFonts w:ascii="Arial" w:hAnsi="Arial" w:eastAsia="Arial"/>
          <w:strike w:val="false"/>
          <w:color w:val="000000"/>
          <w:spacing w:val="1"/>
          <w:w w:val="100"/>
          <w:sz w:val="14"/>
          <w:vertAlign w:val="superscript"/>
          <w:lang w:val="en-US"/>
        </w:rPr>
      </w:pPr>
      <w:r>
        <w:rPr>
          <w:rFonts w:ascii="Arial" w:hAnsi="Arial" w:eastAsia="Arial"/>
          <w:strike w:val="false"/>
          <w:color w:val="000000"/>
          <w:spacing w:val="1"/>
          <w:w w:val="100"/>
          <w:sz w:val="14"/>
          <w:vertAlign w:val="superscript"/>
          <w:lang w:val="en-US"/>
        </w:rPr>
        <w:t xml:space="preserve">8</w:t>
      </w:r>
      <w:r>
        <w:rPr>
          <w:rFonts w:ascii="Arial" w:hAnsi="Arial" w:eastAsia="Arial"/>
          <w:i w:val="true"/>
          <w:strike w:val="false"/>
          <w:color w:val="000000"/>
          <w:spacing w:val="1"/>
          <w:w w:val="100"/>
          <w:sz w:val="19"/>
          <w:vertAlign w:val="baseline"/>
          <w:lang w:val="en-US"/>
        </w:rPr>
        <w:t xml:space="preserve">See </w:t>
      </w:r>
      <w:r>
        <w:rPr>
          <w:rFonts w:ascii="Arial" w:hAnsi="Arial" w:eastAsia="Arial"/>
          <w:strike w:val="false"/>
          <w:color w:val="000000"/>
          <w:spacing w:val="1"/>
          <w:w w:val="100"/>
          <w:sz w:val="19"/>
          <w:vertAlign w:val="baseline"/>
          <w:lang w:val="en-US"/>
        </w:rPr>
        <w:t xml:space="preserve">Penal Law § 155.20(1); </w:t>
      </w:r>
      <w:r>
        <w:rPr>
          <w:rFonts w:ascii="Arial" w:hAnsi="Arial" w:eastAsia="Arial"/>
          <w:i w:val="true"/>
          <w:strike w:val="false"/>
          <w:color w:val="000000"/>
          <w:spacing w:val="1"/>
          <w:w w:val="100"/>
          <w:sz w:val="19"/>
          <w:vertAlign w:val="baseline"/>
          <w:lang w:val="en-US"/>
        </w:rPr>
        <w:t xml:space="preserve">People v. Corbett, </w:t>
      </w:r>
      <w:r>
        <w:rPr>
          <w:rFonts w:ascii="Arial" w:hAnsi="Arial" w:eastAsia="Arial"/>
          <w:strike w:val="false"/>
          <w:color w:val="000000"/>
          <w:spacing w:val="1"/>
          <w:w w:val="100"/>
          <w:sz w:val="19"/>
          <w:vertAlign w:val="baseline"/>
          <w:lang w:val="en-US"/>
        </w:rPr>
        <w:t xml:space="preserve">129 AD2d 433 (1st Dept. 1987); </w:t>
      </w:r>
      <w:r>
        <w:rPr>
          <w:rFonts w:ascii="Arial" w:hAnsi="Arial" w:eastAsia="Arial"/>
          <w:i w:val="true"/>
          <w:strike w:val="false"/>
          <w:color w:val="000000"/>
          <w:spacing w:val="1"/>
          <w:w w:val="100"/>
          <w:sz w:val="19"/>
          <w:vertAlign w:val="baseline"/>
          <w:lang w:val="en-US"/>
        </w:rPr>
        <w:t xml:space="preserve">People v. Oakley, </w:t>
      </w:r>
      <w:r>
        <w:rPr>
          <w:rFonts w:ascii="Arial" w:hAnsi="Arial" w:eastAsia="Arial"/>
          <w:strike w:val="false"/>
          <w:color w:val="000000"/>
          <w:spacing w:val="1"/>
          <w:w w:val="100"/>
          <w:sz w:val="19"/>
          <w:vertAlign w:val="baseline"/>
          <w:lang w:val="en-US"/>
        </w:rPr>
        <w:t xml:space="preserve">95 AD2d 944 (3d Dept. 1983). For methods of establishing the value of items which do not have a readily ascertainable market value, </w:t>
      </w:r>
      <w:r>
        <w:rPr>
          <w:rFonts w:ascii="Arial" w:hAnsi="Arial" w:eastAsia="Arial"/>
          <w:i w:val="true"/>
          <w:strike w:val="false"/>
          <w:color w:val="000000"/>
          <w:spacing w:val="1"/>
          <w:w w:val="100"/>
          <w:sz w:val="19"/>
          <w:vertAlign w:val="baseline"/>
          <w:lang w:val="en-US"/>
        </w:rPr>
        <w:t xml:space="preserve">see </w:t>
      </w:r>
      <w:r>
        <w:rPr>
          <w:rFonts w:ascii="Arial" w:hAnsi="Arial" w:eastAsia="Arial"/>
          <w:strike w:val="false"/>
          <w:color w:val="000000"/>
          <w:spacing w:val="1"/>
          <w:w w:val="100"/>
          <w:sz w:val="19"/>
          <w:vertAlign w:val="baseline"/>
          <w:lang w:val="en-US"/>
        </w:rPr>
        <w:t xml:space="preserve">Penal Law § 155.20(2), (3) and (4).</w:t>
      </w:r>
    </w:p>
    <w:p>
      <w:pPr>
        <w:pageBreakBefore w:val="false"/>
        <w:spacing w:before="0" w:after="0" w:line="509" w:lineRule="exact"/>
        <w:ind w:right="0" w:left="36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9</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165.45(6).</w:t>
        <w:br/>
      </w:r>
      <w:r>
        <w:rPr>
          <w:rFonts w:ascii="Arial" w:hAnsi="Arial" w:eastAsia="Arial"/>
          <w:strike w:val="false"/>
          <w:color w:val="000000"/>
          <w:spacing w:val="0"/>
          <w:w w:val="100"/>
          <w:sz w:val="14"/>
          <w:vertAlign w:val="superscript"/>
          <w:lang w:val="en-US"/>
        </w:rPr>
        <w:t xml:space="preserve">10</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165.60(1).</w:t>
      </w:r>
    </w:p>
    <w:p>
      <w:pPr>
        <w:sectPr>
          <w:type w:val="continuous"/>
          <w:pgSz w:w="12240" w:h="15840" w:orient="portrait"/>
          <w:pgMar w:bottom="1307" w:top="1400" w:right="2166" w:left="2114" w:header="720" w:footer="1488"/>
          <w:titlePg w:val="false"/>
          <w:textDirection w:val="lrTb"/>
        </w:sectPr>
      </w:pPr>
    </w:p>
    <w:p>
      <w:pPr>
        <w:pageBreakBefore w:val="false"/>
        <w:spacing w:before="8" w:after="0" w:line="319" w:lineRule="exact"/>
        <w:ind w:right="0" w:left="720" w:firstLine="0"/>
        <w:jc w:val="left"/>
        <w:textAlignment w:val="baseline"/>
        <w:rPr>
          <w:rFonts w:ascii="Arial" w:hAnsi="Arial" w:eastAsia="Arial"/>
          <w:i w:val="true"/>
          <w:strike w:val="false"/>
          <w:color w:val="000000"/>
          <w:spacing w:val="2"/>
          <w:w w:val="100"/>
          <w:sz w:val="28"/>
          <w:vertAlign w:val="baseline"/>
          <w:lang w:val="en-US"/>
        </w:rPr>
      </w:pPr>
      <w:r>
        <w:rPr>
          <w:rFonts w:ascii="Arial" w:hAnsi="Arial" w:eastAsia="Arial"/>
          <w:i w:val="true"/>
          <w:strike w:val="false"/>
          <w:color w:val="000000"/>
          <w:spacing w:val="2"/>
          <w:w w:val="100"/>
          <w:sz w:val="28"/>
          <w:vertAlign w:val="baseline"/>
          <w:lang w:val="en-US"/>
        </w:rPr>
        <w:t xml:space="preserve">and/or</w:t>
      </w:r>
    </w:p>
    <w:p>
      <w:pPr>
        <w:pageBreakBefore w:val="false"/>
        <w:spacing w:before="8" w:after="0" w:line="311" w:lineRule="exact"/>
        <w:ind w:right="0" w:left="1440" w:firstLine="0"/>
        <w:jc w:val="lef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that the defendant stole or participated in the theft of</w:t>
      </w:r>
    </w:p>
    <w:p>
      <w:pPr>
        <w:pageBreakBefore w:val="false"/>
        <w:spacing w:before="0" w:after="0" w:line="324" w:lineRule="exact"/>
        <w:ind w:right="0" w:left="720" w:firstLine="0"/>
        <w:jc w:val="left"/>
        <w:textAlignment w:val="baseline"/>
        <w:rPr>
          <w:rFonts w:ascii="Arial" w:hAnsi="Arial" w:eastAsia="Arial"/>
          <w:strike w:val="false"/>
          <w:color w:val="000000"/>
          <w:spacing w:val="-9"/>
          <w:w w:val="100"/>
          <w:sz w:val="28"/>
          <w:vertAlign w:val="baseline"/>
          <w:lang w:val="en-US"/>
        </w:rPr>
      </w:pPr>
      <w:r>
        <w:rPr>
          <w:rFonts w:ascii="Arial" w:hAnsi="Arial" w:eastAsia="Arial"/>
          <w:strike w:val="false"/>
          <w:color w:val="000000"/>
          <w:spacing w:val="-9"/>
          <w:w w:val="100"/>
          <w:sz w:val="28"/>
          <w:vertAlign w:val="baseline"/>
          <w:lang w:val="en-US"/>
        </w:rPr>
        <w:t xml:space="preserve">the property.</w:t>
      </w:r>
      <w:r>
        <w:rPr>
          <w:rFonts w:ascii="Arial" w:hAnsi="Arial" w:eastAsia="Arial"/>
          <w:strike w:val="false"/>
          <w:color w:val="000000"/>
          <w:spacing w:val="-9"/>
          <w:w w:val="100"/>
          <w:sz w:val="28"/>
          <w:vertAlign w:val="superscript"/>
          <w:lang w:val="en-US"/>
        </w:rPr>
        <w:t xml:space="preserve">11</w:t>
      </w:r>
      <w:r>
        <w:rPr>
          <w:rFonts w:ascii="Arial" w:hAnsi="Arial" w:eastAsia="Arial"/>
          <w:strike w:val="false"/>
          <w:color w:val="000000"/>
          <w:spacing w:val="-9"/>
          <w:w w:val="100"/>
          <w:sz w:val="17"/>
          <w:vertAlign w:val="baseline"/>
          <w:lang w:val="en-US"/>
        </w:rPr>
        <w:t xml:space="preserve">
</w:t>
      </w:r>
    </w:p>
    <w:p>
      <w:pPr>
        <w:pageBreakBefore w:val="false"/>
        <w:spacing w:before="334" w:after="0" w:line="319" w:lineRule="exact"/>
        <w:ind w:right="0" w:left="720" w:firstLine="0"/>
        <w:jc w:val="left"/>
        <w:textAlignment w:val="baseline"/>
        <w:rPr>
          <w:rFonts w:ascii="Arial" w:hAnsi="Arial" w:eastAsia="Arial"/>
          <w:i w:val="true"/>
          <w:strike w:val="false"/>
          <w:color w:val="000000"/>
          <w:spacing w:val="2"/>
          <w:w w:val="100"/>
          <w:sz w:val="28"/>
          <w:vertAlign w:val="baseline"/>
          <w:lang w:val="en-US"/>
        </w:rPr>
      </w:pPr>
      <w:r>
        <w:rPr>
          <w:rFonts w:ascii="Arial" w:hAnsi="Arial" w:eastAsia="Arial"/>
          <w:i w:val="true"/>
          <w:strike w:val="false"/>
          <w:color w:val="000000"/>
          <w:spacing w:val="2"/>
          <w:w w:val="100"/>
          <w:sz w:val="28"/>
          <w:vertAlign w:val="baseline"/>
          <w:lang w:val="en-US"/>
        </w:rPr>
        <w:t xml:space="preserve">and/or</w:t>
      </w:r>
    </w:p>
    <w:p>
      <w:pPr>
        <w:pageBreakBefore w:val="false"/>
        <w:spacing w:before="8" w:after="0" w:line="308" w:lineRule="exact"/>
        <w:ind w:right="0" w:left="1440" w:firstLine="0"/>
        <w:jc w:val="lef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that the theft of the property did not occur within this</w:t>
      </w:r>
    </w:p>
    <w:p>
      <w:pPr>
        <w:pageBreakBefore w:val="false"/>
        <w:spacing w:before="0" w:after="0" w:line="327" w:lineRule="exact"/>
        <w:ind w:right="0" w:left="720" w:firstLine="0"/>
        <w:jc w:val="left"/>
        <w:textAlignment w:val="baseline"/>
        <w:rPr>
          <w:rFonts w:ascii="Arial" w:hAnsi="Arial" w:eastAsia="Arial"/>
          <w:strike w:val="false"/>
          <w:color w:val="000000"/>
          <w:spacing w:val="-11"/>
          <w:w w:val="100"/>
          <w:sz w:val="28"/>
          <w:vertAlign w:val="baseline"/>
          <w:lang w:val="en-US"/>
        </w:rPr>
      </w:pPr>
      <w:r>
        <w:rPr>
          <w:rFonts w:ascii="Arial" w:hAnsi="Arial" w:eastAsia="Arial"/>
          <w:strike w:val="false"/>
          <w:color w:val="000000"/>
          <w:spacing w:val="-11"/>
          <w:w w:val="100"/>
          <w:sz w:val="28"/>
          <w:vertAlign w:val="baseline"/>
          <w:lang w:val="en-US"/>
        </w:rPr>
        <w:t xml:space="preserve">state.)]</w:t>
      </w:r>
      <w:r>
        <w:rPr>
          <w:rFonts w:ascii="Arial" w:hAnsi="Arial" w:eastAsia="Arial"/>
          <w:strike w:val="false"/>
          <w:color w:val="000000"/>
          <w:spacing w:val="-11"/>
          <w:w w:val="100"/>
          <w:sz w:val="28"/>
          <w:vertAlign w:val="superscript"/>
          <w:lang w:val="en-US"/>
        </w:rPr>
        <w:t xml:space="preserve">12</w:t>
      </w:r>
      <w:r>
        <w:rPr>
          <w:rFonts w:ascii="Arial" w:hAnsi="Arial" w:eastAsia="Arial"/>
          <w:strike w:val="false"/>
          <w:color w:val="000000"/>
          <w:spacing w:val="-11"/>
          <w:w w:val="100"/>
          <w:sz w:val="17"/>
          <w:vertAlign w:val="baseline"/>
          <w:lang w:val="en-US"/>
        </w:rPr>
        <w:t xml:space="preserve">
</w:t>
      </w:r>
    </w:p>
    <w:p>
      <w:pPr>
        <w:pageBreakBefore w:val="false"/>
        <w:spacing w:before="328"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3"/>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i w:val="true"/>
          <w:strike w:val="false"/>
          <w:color w:val="000000"/>
          <w:spacing w:val="0"/>
          <w:w w:val="100"/>
          <w:sz w:val="23"/>
          <w:u w:val="single"/>
          <w:vertAlign w:val="baseline"/>
          <w:lang w:val="en-US"/>
        </w:rPr>
        <w:t xml:space="preserve"> (county) </w:t>
      </w:r>
      <w:r>
        <w:rPr>
          <w:rFonts w:ascii="Arial" w:hAnsi="Arial" w:eastAsia="Arial"/>
          <w:strike w:val="false"/>
          <w:color w:val="000000"/>
          <w:spacing w:val="0"/>
          <w:w w:val="100"/>
          <w:sz w:val="28"/>
          <w:vertAlign w:val="baseline"/>
          <w:lang w:val="en-US"/>
        </w:rPr>
        <w:t xml:space="preserve"> , the defendant, </w:t>
      </w:r>
      <w:r>
        <w:rPr>
          <w:rFonts w:ascii="Arial" w:hAnsi="Arial" w:eastAsia="Arial"/>
          <w:i w:val="true"/>
          <w:strike w:val="false"/>
          <w:color w:val="000000"/>
          <w:spacing w:val="0"/>
          <w:w w:val="100"/>
          <w:sz w:val="23"/>
          <w:u w:val="single"/>
          <w:vertAlign w:val="baseline"/>
          <w:lang w:val="en-US"/>
        </w:rPr>
        <w:t xml:space="preserve"> (defendant's name) </w:t>
      </w:r>
      <w:r>
        <w:rPr>
          <w:rFonts w:ascii="Arial" w:hAnsi="Arial" w:eastAsia="Arial"/>
          <w:strike w:val="false"/>
          <w:color w:val="000000"/>
          <w:spacing w:val="0"/>
          <w:w w:val="100"/>
          <w:sz w:val="28"/>
          <w:vertAlign w:val="baseline"/>
          <w:lang w:val="en-US"/>
        </w:rPr>
        <w:t xml:space="preserve"> , knowingly possessed stolen property;</w:t>
      </w:r>
    </w:p>
    <w:p>
      <w:pPr>
        <w:pageBreakBefore w:val="false"/>
        <w:numPr>
          <w:ilvl w:val="0"/>
          <w:numId w:val="1"/>
        </w:numPr>
        <w:tabs>
          <w:tab w:val="clear" w:pos="720"/>
          <w:tab w:val="left" w:pos="1440"/>
        </w:tabs>
        <w:spacing w:before="323" w:after="0" w:line="325"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 the intent to benefit himself/herself or a person other than the owner of such property or to impede the recovery of such property by its owner; and</w:t>
      </w:r>
    </w:p>
    <w:p>
      <w:pPr>
        <w:pageBreakBefore w:val="false"/>
        <w:numPr>
          <w:ilvl w:val="0"/>
          <w:numId w:val="1"/>
        </w:numPr>
        <w:tabs>
          <w:tab w:val="clear" w:pos="720"/>
          <w:tab w:val="left" w:pos="1440"/>
        </w:tabs>
        <w:spacing w:before="326" w:after="0" w:line="323"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stolen property consisted of a scroll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religious vestment]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religious vessel] [</w:t>
      </w:r>
      <w:r>
        <w:rPr>
          <w:rFonts w:ascii="Arial" w:hAnsi="Arial" w:eastAsia="Arial"/>
          <w:i w:val="true"/>
          <w:strike w:val="false"/>
          <w:color w:val="000000"/>
          <w:spacing w:val="0"/>
          <w:w w:val="100"/>
          <w:sz w:val="28"/>
          <w:vertAlign w:val="baseline"/>
          <w:lang w:val="en-US"/>
        </w:rPr>
        <w:t xml:space="preserve">or </w:t>
      </w:r>
      <w:r>
        <w:rPr>
          <w:rFonts w:ascii="Arial" w:hAnsi="Arial" w:eastAsia="Arial"/>
          <w:i w:val="true"/>
          <w:strike w:val="false"/>
          <w:color w:val="000000"/>
          <w:spacing w:val="0"/>
          <w:w w:val="100"/>
          <w:sz w:val="23"/>
          <w:u w:val="single"/>
          <w:vertAlign w:val="baseline"/>
          <w:lang w:val="en-US"/>
        </w:rPr>
        <w:t xml:space="preserve"> (specify) </w:t>
      </w:r>
      <w:r>
        <w:rPr>
          <w:rFonts w:ascii="Arial" w:hAnsi="Arial" w:eastAsia="Arial"/>
          <w:i w:val="true"/>
          <w:strike w:val="false"/>
          <w:color w:val="000000"/>
          <w:spacing w:val="0"/>
          <w:w w:val="100"/>
          <w:sz w:val="23"/>
          <w:vertAlign w:val="baseline"/>
          <w:lang w:val="en-US"/>
        </w:rPr>
        <w:t xml:space="preserve"> </w:t>
      </w:r>
      <w:r>
        <w:rPr>
          <w:rFonts w:ascii="Arial" w:hAnsi="Arial" w:eastAsia="Arial"/>
          <w:strike w:val="false"/>
          <w:color w:val="000000"/>
          <w:spacing w:val="0"/>
          <w:w w:val="100"/>
          <w:sz w:val="28"/>
          <w:vertAlign w:val="baseline"/>
          <w:lang w:val="en-US"/>
        </w:rPr>
        <w:t xml:space="preserve">] kept for or used in connection with religious worship in a building or structure used as a place of religious worship by a religious corporation, and that the value of the property was at least one hundred dollars [$100].</w:t>
      </w:r>
    </w:p>
    <w:p>
      <w:pPr>
        <w:pageBreakBefore w:val="false"/>
        <w:spacing w:before="329"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30" w:after="369" w:line="318" w:lineRule="exact"/>
        <w:ind w:right="0" w:left="720" w:firstLine="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If you find the People have not proven beyond a reasonable</w:t>
      </w:r>
    </w:p>
    <w:p>
      <w:pPr>
        <w:pageBreakBefore w:val="false"/>
        <w:spacing w:before="5" w:after="0" w:line="514" w:lineRule="exact"/>
        <w:ind w:right="0" w:left="288" w:firstLine="0"/>
        <w:jc w:val="left"/>
        <w:textAlignment w:val="baseline"/>
        <w:rPr>
          <w:rFonts w:ascii="Arial" w:hAnsi="Arial" w:eastAsia="Arial"/>
          <w:strike w:val="false"/>
          <w:color w:val="000000"/>
          <w:spacing w:val="0"/>
          <w:w w:val="100"/>
          <w:sz w:val="14"/>
          <w:vertAlign w:val="superscript"/>
          <w:lang w:val="en-US"/>
        </w:rPr>
      </w:pPr>
      <w:r>
        <w:pict>
          <v:line strokeweight="0.95pt" strokecolor="#000000" from="107.75pt,642.25pt" to="252.05pt,642.2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11</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165.60(2).</w:t>
        <w:br/>
      </w:r>
      <w:r>
        <w:rPr>
          <w:rFonts w:ascii="Arial" w:hAnsi="Arial" w:eastAsia="Arial"/>
          <w:strike w:val="false"/>
          <w:color w:val="000000"/>
          <w:spacing w:val="0"/>
          <w:w w:val="100"/>
          <w:sz w:val="14"/>
          <w:vertAlign w:val="superscript"/>
          <w:lang w:val="en-US"/>
        </w:rPr>
        <w:t xml:space="preserve">12</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165.60(3).</w:t>
      </w:r>
    </w:p>
    <w:p>
      <w:pPr>
        <w:sectPr>
          <w:type w:val="nextPage"/>
          <w:pgSz w:w="12240" w:h="15840" w:orient="portrait"/>
          <w:pgMar w:bottom="1316" w:top="1440" w:right="2125" w:left="2155" w:header="720" w:footer="1493"/>
          <w:titlePg w:val="false"/>
          <w:textDirection w:val="lrTb"/>
        </w:sectPr>
      </w:pPr>
    </w:p>
    <w:p>
      <w:pPr>
        <w:pageBreakBefore w:val="false"/>
        <w:spacing w:before="1" w:after="0" w:line="327"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doubt any one or more of those elements, you must find the defendant not guilty of this crime.</w:t>
      </w:r>
    </w:p>
    <w:p>
      <w:pPr>
        <w:pageBreakBefore w:val="false"/>
        <w:spacing w:before="649" w:after="0" w:line="322" w:lineRule="exact"/>
        <w:ind w:right="0" w:left="0" w:firstLine="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 If the corroboration requirement of Penal Law § 165.65 applies, a corroboration charge must be given.]</w:t>
      </w:r>
    </w:p>
    <w:sectPr>
      <w:type w:val="nextPage"/>
      <w:pgSz w:w="12240" w:h="15840" w:orient="portrait"/>
      <w:pgMar w:bottom="1316" w:top="1440" w:right="2133" w:left="2147" w:header="720" w:footer="1488"/>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45"/>
      </w:tabs>
      <w:spacing w:before="0" w:after="0" w:line="273"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Times New Roman" w:hAnsi="Times New Roman" w:eastAsia="Times New Roman"/>
        <w:strike w:val="false"/>
        <w:color w:val="000000"/>
        <w:spacing w:val="0"/>
        <w:w w:val="100"/>
        <w:sz w:val="24"/>
        <w:vertAlign w:val="baseline"/>
        <w:lang w:val="en-US"/>
      </w:rPr>
      <w:fldChar w:fldCharType="begin"/>
    </w:r>
    <w:r>
      <w:rPr>
        <w:rFonts w:ascii="Times New Roman" w:hAnsi="Times New Roman" w:eastAsia="Times New Roman"/>
        <w:strike w:val="false"/>
        <w:color w:val="000000"/>
        <w:spacing w:val="0"/>
        <w:w w:val="100"/>
        <w:sz w:val="24"/>
        <w:vertAlign w:val="baseline"/>
        <w:lang w:val="en-US"/>
      </w:rPr>
      <w:instrText xml:space="preserve">PAGE</w:instrText>
    </w:r>
    <w:r>
      <w:rPr>
        <w:rFonts w:ascii="Times New Roman" w:hAnsi="Times New Roman" w:eastAsia="Times New Roman"/>
        <w:strike w:val="false"/>
        <w:color w:val="000000"/>
        <w:spacing w:val="0"/>
        <w:w w:val="100"/>
        <w:sz w:val="24"/>
        <w:vertAlign w:val="baseline"/>
        <w:lang w:val="en-US"/>
      </w:rPr>
      <w:fldChar w:fldCharType="end"/>
    </w:r>
    <w:r>
      <w:rPr>
        <w:rFonts w:ascii="Times New Roman" w:hAnsi="Times New Roman" w:eastAsia="Times New Roman"/>
        <w:strike w:val="false"/>
        <w:color w:val="000000"/>
        <w:spacing w:val="0"/>
        <w:w w:val="100"/>
        <w:sz w:val="24"/>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