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OFFICIAL MISCONDUCT</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3"/>
          <w:w w:val="100"/>
          <w:sz w:val="28"/>
          <w:vertAlign w:val="baseline"/>
          <w:lang w:val="en-US"/>
        </w:rPr>
      </w:pPr>
      <w:r>
        <w:rPr>
          <w:rFonts w:ascii="Arial" w:hAnsi="Arial" w:eastAsia="Arial"/>
          <w:b w:val="true"/>
          <w:strike w:val="false"/>
          <w:color w:val="000000"/>
          <w:spacing w:val="3"/>
          <w:w w:val="100"/>
          <w:sz w:val="28"/>
          <w:vertAlign w:val="baseline"/>
          <w:lang w:val="en-US"/>
        </w:rPr>
        <w:t xml:space="preserve">Penal Law § 195.00</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November 1, 1990)</w:t>
      </w:r>
    </w:p>
    <w:p>
      <w:pPr>
        <w:pageBreakBefore w:val="false"/>
        <w:spacing w:before="324"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Official Misconduct.</w:t>
      </w:r>
    </w:p>
    <w:p>
      <w:pPr>
        <w:pageBreakBefore w:val="false"/>
        <w:spacing w:before="324" w:after="0" w:line="324" w:lineRule="exact"/>
        <w:ind w:right="72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public servant is guilty of Official Misconduct when, with intent to obtain a benefit or deprive another person of a benefit,</w:t>
      </w:r>
    </w:p>
    <w:p>
      <w:pPr>
        <w:pageBreakBefore w:val="false"/>
        <w:spacing w:before="328"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21" w:after="0" w:line="324" w:lineRule="exact"/>
        <w:ind w:right="144"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he or she commits an act relating to his or her office but constituting an unauthorized exercise of his or her official functions, knowing that such act is unauthorized</w:t>
      </w:r>
    </w:p>
    <w:p>
      <w:pPr>
        <w:pageBreakBefore w:val="false"/>
        <w:spacing w:before="328" w:after="0" w:line="318" w:lineRule="exact"/>
        <w:ind w:right="0" w:left="720" w:firstLine="0"/>
        <w:jc w:val="left"/>
        <w:textAlignment w:val="baseline"/>
        <w:rPr>
          <w:rFonts w:ascii="Arial" w:hAnsi="Arial" w:eastAsia="Arial"/>
          <w:i w:val="true"/>
          <w:strike w:val="false"/>
          <w:color w:val="000000"/>
          <w:spacing w:val="31"/>
          <w:w w:val="100"/>
          <w:sz w:val="28"/>
          <w:vertAlign w:val="baseline"/>
          <w:lang w:val="en-US"/>
        </w:rPr>
      </w:pPr>
      <w:r>
        <w:rPr>
          <w:rFonts w:ascii="Arial" w:hAnsi="Arial" w:eastAsia="Arial"/>
          <w:i w:val="true"/>
          <w:strike w:val="false"/>
          <w:color w:val="000000"/>
          <w:spacing w:val="31"/>
          <w:w w:val="100"/>
          <w:sz w:val="28"/>
          <w:vertAlign w:val="baseline"/>
          <w:lang w:val="en-US"/>
        </w:rPr>
        <w:t xml:space="preserve">or</w:t>
      </w:r>
    </w:p>
    <w:p>
      <w:pPr>
        <w:pageBreakBefore w:val="false"/>
        <w:spacing w:before="326"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he or she knowingly refrains from performing a duty which is imposed upon him or her by law or is clearly inherent in the nature of his or her office.</w:t>
      </w:r>
    </w:p>
    <w:p>
      <w:pPr>
        <w:pageBreakBefore w:val="false"/>
        <w:spacing w:before="327" w:after="0" w:line="324" w:lineRule="exact"/>
        <w:ind w:right="144"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3" w:after="0" w:line="324" w:lineRule="exact"/>
        <w:ind w:right="0" w:left="0" w:firstLine="72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w:t>
      </w:r>
      <w:r>
        <w:rPr>
          <w:rFonts w:ascii="Arial" w:hAnsi="Arial" w:eastAsia="Arial"/>
          <w:strike w:val="false"/>
          <w:color w:val="000000"/>
          <w:spacing w:val="-2"/>
          <w:w w:val="100"/>
          <w:sz w:val="28"/>
          <w:vertAlign w:val="superscript"/>
          <w:lang w:val="en-US"/>
        </w:rPr>
        <w:t xml:space="preserve">1</w:t>
      </w:r>
      <w:r>
        <w:rPr>
          <w:rFonts w:ascii="Arial" w:hAnsi="Arial" w:eastAsia="Arial"/>
          <w:strike w:val="false"/>
          <w:color w:val="000000"/>
          <w:spacing w:val="-2"/>
          <w:w w:val="100"/>
          <w:sz w:val="17"/>
          <w:vertAlign w:val="baseline"/>
          <w:lang w:val="en-US"/>
        </w:rPr>
        <w:t xml:space="preserve">
</w:t>
      </w:r>
    </w:p>
    <w:p>
      <w:pPr>
        <w:pageBreakBefore w:val="false"/>
        <w:spacing w:before="323" w:after="919"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257" w:after="0" w:line="276" w:lineRule="exact"/>
        <w:ind w:right="216" w:left="0" w:firstLine="720"/>
        <w:jc w:val="both"/>
        <w:textAlignment w:val="baseline"/>
        <w:rPr>
          <w:rFonts w:ascii="Arial" w:hAnsi="Arial" w:eastAsia="Arial"/>
          <w:strike w:val="false"/>
          <w:color w:val="000000"/>
          <w:spacing w:val="-1"/>
          <w:w w:val="100"/>
          <w:sz w:val="14"/>
          <w:vertAlign w:val="superscript"/>
          <w:lang w:val="en-US"/>
        </w:rPr>
      </w:pPr>
      <w:r>
        <w:pict>
          <v:line strokeweight="0.95pt" strokecolor="#000000" from="108pt,654.5pt" to="252.05pt,654.5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§10.00(15). The term “public servant” includes a person who has been elected or designated to become a public servant.</w:t>
      </w:r>
    </w:p>
    <w:p>
      <w:pPr>
        <w:pageBreakBefore w:val="false"/>
        <w:tabs>
          <w:tab w:val="left" w:leader="none" w:pos="1440"/>
        </w:tabs>
        <w:spacing w:before="234"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10.00(17).</w:t>
      </w:r>
    </w:p>
    <w:p>
      <w:pPr>
        <w:sectPr>
          <w:type w:val="nextPage"/>
          <w:pgSz w:w="12240" w:h="15840" w:orient="portrait"/>
          <w:pgMar w:bottom="1004" w:top="1440" w:right="2160" w:left="2160" w:header="720" w:footer="0"/>
          <w:titlePg w:val="false"/>
          <w:textDirection w:val="lrTb"/>
        </w:sectPr>
      </w:pPr>
    </w:p>
    <w:p>
      <w:pPr>
        <w:pageBreakBefore w:val="false"/>
        <w:spacing w:before="39" w:after="0" w:line="325" w:lineRule="exact"/>
        <w:ind w:right="144" w:left="0" w:firstLine="720"/>
        <w:jc w:val="left"/>
        <w:textAlignment w:val="baseline"/>
        <w:rPr>
          <w:rFonts w:ascii="Arial" w:hAnsi="Arial" w:eastAsia="Arial"/>
          <w:strike w:val="false"/>
          <w:color w:val="000000"/>
          <w:spacing w:val="0"/>
          <w:w w:val="100"/>
          <w:sz w:val="28"/>
          <w:vertAlign w:val="baseline"/>
          <w:lang w:val="en-US"/>
        </w:rPr>
      </w:pPr>
      <w:r>
        <w:pict>
          <v:line strokeweight="0.95pt" strokecolor="#000000" from="107.55pt,642pt" to="252.05pt,642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Thus, a public servant acts with intent to obtain a benefit or deprive another person of a benefit, when that person’s conscious objective or purpose is to do so.</w:t>
      </w:r>
    </w:p>
    <w:p>
      <w:pPr>
        <w:pageBreakBefore w:val="false"/>
        <w:spacing w:before="316" w:after="0" w:line="325"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public servant KNOWINGLY refrains from performing a duty which is imposed upon him or her by law or is clearly inherent in the nature of his or her office, when that public servant is aware that he or she is refraining from performing such a duty.</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20" w:after="0" w:line="325" w:lineRule="exact"/>
        <w:ind w:right="21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spacing w:before="331" w:after="0" w:line="325" w:lineRule="exact"/>
        <w:ind w:right="36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That on or about</w:t>
      </w:r>
      <w:r>
        <w:rPr>
          <w:rFonts w:ascii="Arial" w:hAnsi="Arial" w:eastAsia="Arial"/>
          <w:i w:val="true"/>
          <w:strike w:val="false"/>
          <w:color w:val="000000"/>
          <w:spacing w:val="0"/>
          <w:w w:val="100"/>
          <w:sz w:val="28"/>
          <w:u w:val="single"/>
          <w:vertAlign w:val="baseline"/>
          <w:lang w:val="en-US"/>
        </w:rPr>
        <w:t xml:space="preserve"> (date)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8"/>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was a public servant;</w:t>
      </w:r>
    </w:p>
    <w:p>
      <w:pPr>
        <w:pageBreakBefore w:val="false"/>
        <w:spacing w:before="326"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second element:</w:t>
      </w:r>
    </w:p>
    <w:p>
      <w:pPr>
        <w:pageBreakBefore w:val="false"/>
        <w:spacing w:before="318" w:after="0" w:line="325" w:lineRule="exact"/>
        <w:ind w:right="288" w:left="144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2. That, on or about that date in the county of </w:t>
      </w:r>
      <w:r>
        <w:rPr>
          <w:rFonts w:ascii="Arial" w:hAnsi="Arial" w:eastAsia="Arial"/>
          <w:i w:val="true"/>
          <w:strike w:val="false"/>
          <w:color w:val="000000"/>
          <w:spacing w:val="-2"/>
          <w:w w:val="100"/>
          <w:sz w:val="28"/>
          <w:u w:val="single"/>
          <w:vertAlign w:val="baseline"/>
          <w:lang w:val="en-US"/>
        </w:rPr>
        <w:t xml:space="preserve">(county) </w:t>
      </w:r>
      <w:r>
        <w:rPr>
          <w:rFonts w:ascii="Arial" w:hAnsi="Arial" w:eastAsia="Arial"/>
          <w:strike w:val="false"/>
          <w:color w:val="000000"/>
          <w:spacing w:val="-2"/>
          <w:w w:val="100"/>
          <w:sz w:val="28"/>
          <w:vertAlign w:val="baseline"/>
          <w:lang w:val="en-US"/>
        </w:rPr>
        <w:t xml:space="preserve"> , the defendant committed an act relating to his/her office but constituting an unauthorized exercise of his/her official functions, knowing that such act was unauthorized</w:t>
      </w:r>
    </w:p>
    <w:p>
      <w:pPr>
        <w:pageBreakBefore w:val="false"/>
        <w:spacing w:before="5" w:after="0" w:line="317" w:lineRule="exact"/>
        <w:ind w:right="0" w:left="0" w:firstLine="0"/>
        <w:jc w:val="center"/>
        <w:textAlignment w:val="baseline"/>
        <w:rPr>
          <w:rFonts w:ascii="Arial" w:hAnsi="Arial" w:eastAsia="Arial"/>
          <w:i w:val="true"/>
          <w:strike w:val="false"/>
          <w:color w:val="000000"/>
          <w:spacing w:val="6"/>
          <w:w w:val="100"/>
          <w:sz w:val="28"/>
          <w:vertAlign w:val="baseline"/>
          <w:lang w:val="en-US"/>
        </w:rPr>
      </w:pPr>
      <w:r>
        <w:rPr>
          <w:rFonts w:ascii="Arial" w:hAnsi="Arial" w:eastAsia="Arial"/>
          <w:i w:val="true"/>
          <w:strike w:val="false"/>
          <w:color w:val="000000"/>
          <w:spacing w:val="6"/>
          <w:w w:val="100"/>
          <w:sz w:val="28"/>
          <w:vertAlign w:val="baseline"/>
          <w:lang w:val="en-US"/>
        </w:rPr>
        <w:t xml:space="preserve">or</w:t>
      </w:r>
    </w:p>
    <w:p>
      <w:pPr>
        <w:pageBreakBefore w:val="false"/>
        <w:spacing w:before="0" w:after="1010" w:line="323"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That, on or about that date in the county of </w:t>
      </w:r>
      <w:r>
        <w:rPr>
          <w:rFonts w:ascii="Arial" w:hAnsi="Arial" w:eastAsia="Arial"/>
          <w:i w:val="true"/>
          <w:strike w:val="false"/>
          <w:color w:val="000000"/>
          <w:spacing w:val="0"/>
          <w:w w:val="100"/>
          <w:sz w:val="28"/>
          <w:u w:val="single"/>
          <w:vertAlign w:val="baseline"/>
          <w:lang w:val="en-US"/>
        </w:rPr>
        <w:t xml:space="preserve">(county) </w:t>
      </w:r>
      <w:r>
        <w:rPr>
          <w:rFonts w:ascii="Arial" w:hAnsi="Arial" w:eastAsia="Arial"/>
          <w:strike w:val="false"/>
          <w:color w:val="000000"/>
          <w:spacing w:val="0"/>
          <w:w w:val="100"/>
          <w:sz w:val="28"/>
          <w:vertAlign w:val="baseline"/>
          <w:lang w:val="en-US"/>
        </w:rPr>
        <w:t xml:space="preserve"> , the defendant knowingly refrained from performing a duty which was imposed upon him/her by law or was clearly inherent in the nature of his/her office; and</w:t>
      </w:r>
    </w:p>
    <w:p>
      <w:pPr>
        <w:pageBreakBefore w:val="false"/>
        <w:tabs>
          <w:tab w:val="left" w:leader="none" w:pos="1440"/>
        </w:tabs>
        <w:spacing w:before="253" w:after="0" w:line="276"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pageBreakBefore w:val="false"/>
        <w:tabs>
          <w:tab w:val="left" w:leader="none" w:pos="1440"/>
        </w:tabs>
        <w:spacing w:before="242" w:after="0" w:line="277"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w:t>
      </w:r>
    </w:p>
    <w:p>
      <w:pPr>
        <w:sectPr>
          <w:footerReference w:type="default" r:id="fId0"/>
          <w:type w:val="nextPage"/>
          <w:pgSz w:w="12240" w:h="15840" w:orient="portrait"/>
          <w:pgMar w:bottom="1313" w:top="1400" w:right="2169" w:left="2151" w:header="720" w:footer="1493"/>
          <w:titlePg w:val="false"/>
          <w:textDirection w:val="lrTb"/>
        </w:sectPr>
      </w:pPr>
    </w:p>
    <w:p>
      <w:pPr>
        <w:pageBreakBefore w:val="false"/>
        <w:spacing w:before="0" w:after="0" w:line="327" w:lineRule="exact"/>
        <w:ind w:right="43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That the defendant did so with the intent to obtain a benefit or deprive another person of a benefit.</w:t>
      </w:r>
    </w:p>
    <w:p>
      <w:pPr>
        <w:pageBreakBefore w:val="false"/>
        <w:spacing w:before="324" w:after="0" w:line="324" w:lineRule="exact"/>
        <w:ind w:right="21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72" w:left="2148"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4"/>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