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9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PROMOTING PRISON CONTRABAND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 THE SECOND DEGREE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(Inmate Possesses Contraband)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205.20 (2)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Sept. 1, 1967)</w:t>
      </w:r>
    </w:p>
    <w:p>
      <w:pPr>
        <w:pageBreakBefore w:val="false"/>
        <w:spacing w:before="644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(specify) count is Promoting Prison Contraband in the Second Degree.</w:t>
      </w:r>
    </w:p>
    <w:p>
      <w:pPr>
        <w:pageBreakBefore w:val="false"/>
        <w:spacing w:before="322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Under our law, a person is guilty of Promoting Prison Contraband in the Second Degree when being a person confined in a detention facility, he or she knowingly and unlawfully makes, obtains or possesses any contraband.</w:t>
      </w:r>
    </w:p>
    <w:p>
      <w:pPr>
        <w:pageBreakBefore w:val="false"/>
        <w:spacing w:before="320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19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DETENTION FACILITY means any place used for confinement, pursuant to an order of a court, of a person</w:t>
      </w:r>
    </w:p>
    <w:p>
      <w:pPr>
        <w:pageBreakBefore w:val="false"/>
        <w:spacing w:before="329" w:after="0" w:line="320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Select appropriate alternative(s):</w:t>
      </w:r>
    </w:p>
    <w:p>
      <w:pPr>
        <w:pageBreakBefore w:val="false"/>
        <w:numPr>
          <w:ilvl w:val="0"/>
          <w:numId w:val="1"/>
        </w:numPr>
        <w:tabs>
          <w:tab w:val="clear" w:pos="432"/>
          <w:tab w:val="left" w:pos="432"/>
        </w:tabs>
        <w:spacing w:before="322" w:after="0" w:line="325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charged with or convicted of offense, or</w:t>
      </w:r>
    </w:p>
    <w:p>
      <w:pPr>
        <w:pageBreakBefore w:val="false"/>
        <w:numPr>
          <w:ilvl w:val="0"/>
          <w:numId w:val="1"/>
        </w:numPr>
        <w:tabs>
          <w:tab w:val="clear" w:pos="432"/>
          <w:tab w:val="left" w:pos="432"/>
        </w:tabs>
        <w:spacing w:before="0" w:after="0" w:line="324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charged with being or adjudicated a youthful offender, person in need of supervision or juvenile delinquent, or</w:t>
      </w:r>
    </w:p>
    <w:p>
      <w:pPr>
        <w:pageBreakBefore w:val="false"/>
        <w:numPr>
          <w:ilvl w:val="0"/>
          <w:numId w:val="1"/>
        </w:numPr>
        <w:tabs>
          <w:tab w:val="clear" w:pos="432"/>
          <w:tab w:val="left" w:pos="432"/>
        </w:tabs>
        <w:spacing w:before="2" w:after="0" w:line="325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held for extradition or as a material witness, or</w:t>
      </w:r>
    </w:p>
    <w:p>
      <w:pPr>
        <w:pageBreakBefore w:val="false"/>
        <w:numPr>
          <w:ilvl w:val="0"/>
          <w:numId w:val="1"/>
        </w:numPr>
        <w:tabs>
          <w:tab w:val="clear" w:pos="432"/>
          <w:tab w:val="left" w:pos="432"/>
        </w:tabs>
        <w:spacing w:before="0" w:after="0" w:line="318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otherwise confined pursuant to an order of a court.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-1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1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CONTRABAND means any article or thing which a person confined in a detention facility is prohibited from obtaining or possessing by statute, rule, regulation or order.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6" w:after="810" w:line="325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6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6"/>
          <w:w w:val="100"/>
          <w:sz w:val="28"/>
          <w:vertAlign w:val="baseline"/>
          <w:lang w:val="en-US"/>
        </w:rPr>
        <w:t xml:space="preserve">POSSESS means to have physical possession or otherwise</w:t>
      </w:r>
    </w:p>
    <w:p>
      <w:pPr>
        <w:pageBreakBefore w:val="false"/>
        <w:spacing w:before="19" w:after="0" w:line="537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superscript"/>
          <w:lang w:val="en-US"/>
        </w:rPr>
      </w:pPr>
      <w:r>
        <w:pict>
          <v:line strokeweight="0.95pt" strokecolor="#000000" from="108pt,666.25pt" to="252.05pt,666.2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Penal Law §205.00(1).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Penal Law §205.00(3).</w:t>
      </w:r>
    </w:p>
    <w:p>
      <w:pPr>
        <w:sectPr>
          <w:type w:val="nextPage"/>
          <w:pgSz w:w="12240" w:h="15840" w:orient="portrait"/>
          <w:pgMar w:bottom="98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45" w:after="0" w:line="318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to exercise dominion or control over tangible property.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7" w:after="0" w:line="319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A person KNOWINGLY makes, obtains, or possesses contraband when that person is aware that he or she is doing so.</w:t>
      </w:r>
      <w:r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strike w:val="false"/>
          <w:color w:val="000000"/>
          <w:spacing w:val="-5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5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person UNLAWFULLY makes, obtains, or possesses contraband when that person has no legal right to do so.</w:t>
      </w:r>
    </w:p>
    <w:p>
      <w:pPr>
        <w:pageBreakBefore w:val="false"/>
        <w:spacing w:before="318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 order for your to find the defendant guilty of this crime, the People are required to prove, from all of the evidence in the case, beyond a reasonable doubt, each of the following three elements:</w:t>
      </w:r>
    </w:p>
    <w:p>
      <w:pPr>
        <w:pageBreakBefore w:val="false"/>
        <w:numPr>
          <w:ilvl w:val="0"/>
          <w:numId w:val="2"/>
        </w:numPr>
        <w:tabs>
          <w:tab w:val="clear" w:pos="720"/>
          <w:tab w:val="left" w:pos="2160"/>
        </w:tabs>
        <w:spacing w:before="324" w:after="0" w:line="324" w:lineRule="exact"/>
        <w:ind w:right="0" w:left="216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(date)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in the county of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(county)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the defendant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(defendant’s name) 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made, obtained or possessed contraband;</w:t>
      </w:r>
    </w:p>
    <w:p>
      <w:pPr>
        <w:pageBreakBefore w:val="false"/>
        <w:numPr>
          <w:ilvl w:val="0"/>
          <w:numId w:val="2"/>
        </w:numPr>
        <w:tabs>
          <w:tab w:val="clear" w:pos="720"/>
          <w:tab w:val="left" w:pos="2160"/>
        </w:tabs>
        <w:spacing w:before="327" w:after="0" w:line="321" w:lineRule="exact"/>
        <w:ind w:right="0" w:left="216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knowingly and unlawfully; and</w:t>
      </w:r>
    </w:p>
    <w:p>
      <w:pPr>
        <w:pageBreakBefore w:val="false"/>
        <w:numPr>
          <w:ilvl w:val="0"/>
          <w:numId w:val="2"/>
        </w:numPr>
        <w:tabs>
          <w:tab w:val="clear" w:pos="720"/>
          <w:tab w:val="left" w:pos="2160"/>
        </w:tabs>
        <w:spacing w:before="321" w:after="0" w:line="327" w:lineRule="exact"/>
        <w:ind w:right="0" w:left="216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was a person confined in a detention facility.</w:t>
      </w:r>
    </w:p>
    <w:p>
      <w:pPr>
        <w:pageBreakBefore w:val="false"/>
        <w:spacing w:before="644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318" w:after="677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p>
      <w:pPr>
        <w:pageBreakBefore w:val="false"/>
        <w:spacing w:before="257" w:after="0" w:line="299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superscript"/>
          <w:lang w:val="en-US"/>
        </w:rPr>
      </w:pPr>
      <w:r>
        <w:pict>
          <v:line strokeweight="0.95pt" strokecolor="#000000" from="108pt,609.6pt" to="252.05pt,609.6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Penal Law §10.00(8). If necessary, an expanded definition of "possession" is available in the section of General Instructions under Possession.</w:t>
      </w:r>
    </w:p>
    <w:p>
      <w:pPr>
        <w:pageBreakBefore w:val="false"/>
        <w:spacing w:before="236" w:after="244" w:line="297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6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16"/>
          <w:vertAlign w:val="superscript"/>
          <w:lang w:val="en-US"/>
        </w:rPr>
        <w:t xml:space="preserve">4</w:t>
      </w:r>
      <w:r>
        <w:rPr>
          <w:rFonts w:ascii="Arial" w:hAnsi="Arial" w:eastAsia="Arial"/>
          <w:i w:val="true"/>
          <w:strike w:val="false"/>
          <w:color w:val="000000"/>
          <w:spacing w:val="-1"/>
          <w:w w:val="100"/>
          <w:sz w:val="26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6"/>
          <w:vertAlign w:val="baseline"/>
          <w:lang w:val="en-US"/>
        </w:rPr>
        <w:t xml:space="preserve">Penal Law §15.05(2).</w:t>
      </w:r>
    </w:p>
    <w:p>
      <w:pPr>
        <w:pageBreakBefore w:val="false"/>
        <w:spacing w:before="2" w:after="0" w:line="296" w:lineRule="exact"/>
        <w:ind w:right="0" w:left="0" w:firstLine="0"/>
        <w:jc w:val="center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2</w:t>
      </w:r>
    </w:p>
    <w:sectPr>
      <w:type w:val="nextPage"/>
      <w:pgSz w:w="12240" w:h="15840" w:orient="portrait"/>
      <w:pgMar w:bottom="1024" w:top="1400" w:right="2140" w:left="216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lowerLetter"/>
      <w:lvlText w:val="(%1)"/>
      <w:pPr>
        <w:tabs>
          <w:tab w:val="left" w:pos="432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abstractNum w:abstractNumId="2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