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D365" w14:textId="77777777" w:rsidR="004E72E9" w:rsidRPr="00FD030A" w:rsidRDefault="004E72E9">
      <w:pPr>
        <w:tabs>
          <w:tab w:val="center" w:pos="3960"/>
        </w:tabs>
        <w:rPr>
          <w:rFonts w:ascii="Arial" w:eastAsia="Yu Gothic UI" w:hAnsi="Arial" w:cs="Arial"/>
          <w:b/>
          <w:bCs/>
          <w:sz w:val="28"/>
          <w:szCs w:val="28"/>
        </w:rPr>
      </w:pPr>
      <w:r w:rsidRPr="00FD030A">
        <w:rPr>
          <w:rFonts w:ascii="Arial" w:eastAsia="Yu Gothic UI" w:hAnsi="Arial" w:cs="Arial"/>
          <w:b/>
          <w:bCs/>
          <w:sz w:val="28"/>
          <w:szCs w:val="28"/>
        </w:rPr>
        <w:tab/>
        <w:t>PERJURY IN THE FIRST DEGREE</w:t>
      </w:r>
    </w:p>
    <w:p w14:paraId="48938988" w14:textId="3C156AB9" w:rsidR="004E72E9" w:rsidRPr="00FD030A" w:rsidRDefault="004E72E9">
      <w:pPr>
        <w:tabs>
          <w:tab w:val="center" w:pos="3960"/>
        </w:tabs>
        <w:rPr>
          <w:rFonts w:ascii="Arial" w:eastAsia="Yu Gothic UI" w:hAnsi="Arial" w:cs="Arial"/>
          <w:b/>
          <w:bCs/>
          <w:sz w:val="28"/>
          <w:szCs w:val="28"/>
        </w:rPr>
      </w:pPr>
      <w:r w:rsidRPr="00FD030A">
        <w:rPr>
          <w:rFonts w:ascii="Arial" w:eastAsia="Yu Gothic UI" w:hAnsi="Arial" w:cs="Arial"/>
          <w:b/>
          <w:bCs/>
          <w:sz w:val="28"/>
          <w:szCs w:val="28"/>
        </w:rPr>
        <w:tab/>
        <w:t xml:space="preserve">Penal Law </w:t>
      </w:r>
      <w:r w:rsidRPr="00FD030A">
        <w:rPr>
          <w:rFonts w:ascii="Arial" w:eastAsia="Yu Gothic UI" w:hAnsi="Arial" w:cs="Arial"/>
          <w:b/>
          <w:bCs/>
          <w:sz w:val="28"/>
          <w:szCs w:val="28"/>
        </w:rPr>
        <w:sym w:font="WP TypographicSymbols" w:char="0027"/>
      </w:r>
      <w:r w:rsidRPr="00FD030A">
        <w:rPr>
          <w:rFonts w:ascii="Arial" w:eastAsia="Yu Gothic UI" w:hAnsi="Arial" w:cs="Arial"/>
          <w:b/>
          <w:bCs/>
          <w:sz w:val="28"/>
          <w:szCs w:val="28"/>
        </w:rPr>
        <w:t xml:space="preserve"> 210.15</w:t>
      </w:r>
    </w:p>
    <w:p w14:paraId="5F100DF5" w14:textId="3BA9212F" w:rsidR="004E72E9" w:rsidRDefault="004E72E9">
      <w:pPr>
        <w:tabs>
          <w:tab w:val="center" w:pos="3960"/>
        </w:tabs>
        <w:rPr>
          <w:rFonts w:ascii="Arial" w:eastAsia="Yu Gothic UI" w:hAnsi="Arial" w:cs="Arial"/>
          <w:b/>
          <w:bCs/>
          <w:sz w:val="28"/>
          <w:szCs w:val="28"/>
        </w:rPr>
      </w:pPr>
      <w:r w:rsidRPr="00FD030A">
        <w:rPr>
          <w:rFonts w:ascii="Arial" w:eastAsia="Yu Gothic UI" w:hAnsi="Arial" w:cs="Arial"/>
          <w:b/>
          <w:bCs/>
          <w:sz w:val="28"/>
          <w:szCs w:val="28"/>
        </w:rPr>
        <w:tab/>
        <w:t>(Committed on or after Sept. 1, 1967)</w:t>
      </w:r>
    </w:p>
    <w:p w14:paraId="7F16ACB7" w14:textId="119634B0" w:rsidR="00DD7677" w:rsidRPr="00DD7677" w:rsidRDefault="00DD7677" w:rsidP="00DD7677">
      <w:pPr>
        <w:spacing w:line="276" w:lineRule="auto"/>
        <w:jc w:val="center"/>
        <w:rPr>
          <w:rFonts w:ascii="Arial" w:eastAsia="Yu Gothic UI" w:hAnsi="Arial" w:cs="Arial"/>
          <w:sz w:val="22"/>
          <w:szCs w:val="22"/>
        </w:rPr>
      </w:pPr>
      <w:r w:rsidRPr="004A2430">
        <w:rPr>
          <w:rFonts w:ascii="Arial" w:eastAsia="Yu Gothic UI" w:hAnsi="Arial" w:cs="Arial"/>
          <w:sz w:val="22"/>
          <w:szCs w:val="22"/>
        </w:rPr>
        <w:t xml:space="preserve">Revised </w:t>
      </w:r>
      <w:r w:rsidR="00B227B2">
        <w:rPr>
          <w:rFonts w:ascii="Arial" w:eastAsia="Yu Gothic UI" w:hAnsi="Arial" w:cs="Arial"/>
          <w:sz w:val="22"/>
          <w:szCs w:val="22"/>
        </w:rPr>
        <w:t>June</w:t>
      </w:r>
      <w:r w:rsidRPr="004A2430">
        <w:rPr>
          <w:rFonts w:ascii="Arial" w:eastAsia="Yu Gothic UI" w:hAnsi="Arial" w:cs="Arial"/>
          <w:sz w:val="22"/>
          <w:szCs w:val="22"/>
        </w:rPr>
        <w:t xml:space="preserve"> 2020</w:t>
      </w:r>
      <w:r w:rsidRPr="00DD7677">
        <w:rPr>
          <w:rFonts w:ascii="Arial" w:eastAsia="Yu Gothic UI" w:hAnsi="Arial" w:cs="Arial"/>
          <w:b/>
          <w:bCs/>
          <w:sz w:val="22"/>
          <w:szCs w:val="22"/>
        </w:rPr>
        <w:t xml:space="preserve"> </w:t>
      </w:r>
      <w:r w:rsidRPr="00DD7677">
        <w:rPr>
          <w:rFonts w:ascii="Arial" w:eastAsia="Yu Gothic UI" w:hAnsi="Arial" w:cs="Arial"/>
          <w:b/>
          <w:bCs/>
          <w:sz w:val="22"/>
          <w:szCs w:val="22"/>
          <w:vertAlign w:val="superscript"/>
        </w:rPr>
        <w:footnoteReference w:id="1"/>
      </w:r>
    </w:p>
    <w:p w14:paraId="07E9F355" w14:textId="3212564C" w:rsidR="004E72E9" w:rsidRDefault="004E72E9">
      <w:pPr>
        <w:rPr>
          <w:rFonts w:ascii="Arial" w:eastAsia="Yu Gothic UI" w:hAnsi="Arial" w:cs="Arial"/>
          <w:b/>
          <w:bCs/>
          <w:sz w:val="28"/>
          <w:szCs w:val="28"/>
        </w:rPr>
      </w:pPr>
    </w:p>
    <w:p w14:paraId="0485723C" w14:textId="77777777" w:rsidR="00063438" w:rsidRPr="00FD030A" w:rsidRDefault="00063438">
      <w:pPr>
        <w:rPr>
          <w:rFonts w:ascii="Arial" w:eastAsia="Yu Gothic UI" w:hAnsi="Arial" w:cs="Arial"/>
          <w:b/>
          <w:bCs/>
          <w:sz w:val="28"/>
          <w:szCs w:val="28"/>
        </w:rPr>
      </w:pPr>
    </w:p>
    <w:p w14:paraId="3528C9F0" w14:textId="77777777" w:rsidR="004E72E9" w:rsidRPr="00FD030A"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The (</w:t>
      </w:r>
      <w:r w:rsidRPr="00FD030A">
        <w:rPr>
          <w:rFonts w:ascii="Arial" w:eastAsia="Yu Gothic UI" w:hAnsi="Arial" w:cs="Arial"/>
          <w:sz w:val="28"/>
          <w:szCs w:val="28"/>
          <w:u w:val="single"/>
        </w:rPr>
        <w:t>specify</w:t>
      </w:r>
      <w:r w:rsidRPr="00FD030A">
        <w:rPr>
          <w:rFonts w:ascii="Arial" w:eastAsia="Yu Gothic UI" w:hAnsi="Arial" w:cs="Arial"/>
          <w:sz w:val="28"/>
          <w:szCs w:val="28"/>
        </w:rPr>
        <w:t>) count is Perjury in the First Degree.</w:t>
      </w:r>
    </w:p>
    <w:p w14:paraId="78D7CFA8" w14:textId="77777777" w:rsidR="004E72E9" w:rsidRPr="00FD030A" w:rsidRDefault="004E72E9">
      <w:pPr>
        <w:jc w:val="both"/>
        <w:rPr>
          <w:rFonts w:ascii="Arial" w:eastAsia="Yu Gothic UI" w:hAnsi="Arial" w:cs="Arial"/>
          <w:sz w:val="28"/>
          <w:szCs w:val="28"/>
        </w:rPr>
      </w:pPr>
    </w:p>
    <w:p w14:paraId="0A464736" w14:textId="0E7C2C5C" w:rsidR="004E72E9"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Under our law, a person is guilty of Perjury in the First Degree when that person swears falsely and when his or her false statement consists of testimony and is material to the action, proceeding or matter in which it is made.</w:t>
      </w:r>
    </w:p>
    <w:p w14:paraId="4CBE809D" w14:textId="77777777" w:rsidR="00063438" w:rsidRPr="00FD030A" w:rsidRDefault="00063438">
      <w:pPr>
        <w:ind w:firstLine="720"/>
        <w:jc w:val="both"/>
        <w:rPr>
          <w:rFonts w:ascii="Arial" w:eastAsia="Yu Gothic UI" w:hAnsi="Arial" w:cs="Arial"/>
          <w:sz w:val="28"/>
          <w:szCs w:val="28"/>
        </w:rPr>
      </w:pPr>
    </w:p>
    <w:p w14:paraId="45269ABD" w14:textId="77777777" w:rsidR="004E72E9" w:rsidRPr="00FD030A" w:rsidRDefault="004E72E9">
      <w:pPr>
        <w:jc w:val="both"/>
        <w:rPr>
          <w:rFonts w:ascii="Arial" w:eastAsia="Yu Gothic UI" w:hAnsi="Arial" w:cs="Arial"/>
          <w:sz w:val="28"/>
          <w:szCs w:val="28"/>
        </w:rPr>
      </w:pPr>
    </w:p>
    <w:p w14:paraId="750B205F" w14:textId="77777777" w:rsidR="004E72E9" w:rsidRPr="00FD030A"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The following terms used in that definition have a special meaning:</w:t>
      </w:r>
    </w:p>
    <w:p w14:paraId="46E5C2F0" w14:textId="77777777" w:rsidR="004E72E9" w:rsidRPr="00FD030A" w:rsidRDefault="004E72E9">
      <w:pPr>
        <w:jc w:val="both"/>
        <w:rPr>
          <w:rFonts w:ascii="Arial" w:eastAsia="Yu Gothic UI" w:hAnsi="Arial" w:cs="Arial"/>
          <w:sz w:val="28"/>
          <w:szCs w:val="28"/>
        </w:rPr>
      </w:pPr>
    </w:p>
    <w:p w14:paraId="777456B6" w14:textId="77777777" w:rsidR="004E72E9" w:rsidRPr="00FD030A"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A person SWEARS FALSELY when that person intentionally makes a false statement which he or she does not believe to be true while giving testimony.</w:t>
      </w:r>
      <w:r w:rsidRPr="00FD030A">
        <w:rPr>
          <w:rStyle w:val="FootnoteReference"/>
          <w:rFonts w:ascii="Arial" w:eastAsia="Yu Gothic UI" w:hAnsi="Arial" w:cs="Arial"/>
          <w:sz w:val="28"/>
          <w:szCs w:val="28"/>
          <w:vertAlign w:val="superscript"/>
        </w:rPr>
        <w:footnoteReference w:id="2"/>
      </w:r>
    </w:p>
    <w:p w14:paraId="452F890A" w14:textId="77777777" w:rsidR="004E72E9" w:rsidRPr="00FD030A" w:rsidRDefault="004E72E9">
      <w:pPr>
        <w:jc w:val="both"/>
        <w:rPr>
          <w:rFonts w:ascii="Arial" w:eastAsia="Yu Gothic UI" w:hAnsi="Arial" w:cs="Arial"/>
          <w:sz w:val="28"/>
          <w:szCs w:val="28"/>
        </w:rPr>
      </w:pPr>
    </w:p>
    <w:p w14:paraId="4BA92776" w14:textId="77777777" w:rsidR="004E72E9" w:rsidRPr="00FD030A"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A person intentionally makes a false statement which he or she does not believe to be true when that person's conscious objective or purpose is to do so.</w:t>
      </w:r>
      <w:r w:rsidRPr="00FD030A">
        <w:rPr>
          <w:rStyle w:val="FootnoteReference"/>
          <w:rFonts w:ascii="Arial" w:eastAsia="Yu Gothic UI" w:hAnsi="Arial" w:cs="Arial"/>
          <w:sz w:val="28"/>
          <w:szCs w:val="28"/>
          <w:vertAlign w:val="superscript"/>
        </w:rPr>
        <w:footnoteReference w:id="3"/>
      </w:r>
    </w:p>
    <w:p w14:paraId="335BCA1C" w14:textId="77777777" w:rsidR="004E72E9" w:rsidRPr="00FD030A" w:rsidRDefault="004E72E9">
      <w:pPr>
        <w:jc w:val="both"/>
        <w:rPr>
          <w:rFonts w:ascii="Arial" w:eastAsia="Yu Gothic UI" w:hAnsi="Arial" w:cs="Arial"/>
          <w:sz w:val="28"/>
          <w:szCs w:val="28"/>
        </w:rPr>
      </w:pPr>
    </w:p>
    <w:p w14:paraId="636571C1" w14:textId="1F0C9F04" w:rsidR="004E72E9" w:rsidRPr="00FD030A" w:rsidRDefault="004E72E9">
      <w:pPr>
        <w:ind w:firstLine="720"/>
        <w:jc w:val="both"/>
        <w:rPr>
          <w:rFonts w:ascii="Arial" w:eastAsia="Yu Gothic UI" w:hAnsi="Arial" w:cs="Arial"/>
          <w:sz w:val="28"/>
          <w:szCs w:val="28"/>
        </w:rPr>
      </w:pPr>
      <w:r w:rsidRPr="00FD030A">
        <w:rPr>
          <w:rFonts w:ascii="Arial" w:eastAsia="Yu Gothic UI" w:hAnsi="Arial" w:cs="Arial"/>
          <w:sz w:val="28"/>
          <w:szCs w:val="28"/>
        </w:rPr>
        <w:t xml:space="preserve">TESTIMONY means an oral statement made under oath in a proceeding before any court, body, agency, public </w:t>
      </w:r>
      <w:r w:rsidR="00B227B2" w:rsidRPr="00FD030A">
        <w:rPr>
          <w:rFonts w:ascii="Arial" w:eastAsia="Yu Gothic UI" w:hAnsi="Arial" w:cs="Arial"/>
          <w:sz w:val="28"/>
          <w:szCs w:val="28"/>
        </w:rPr>
        <w:t>servant,</w:t>
      </w:r>
      <w:r w:rsidRPr="00FD030A">
        <w:rPr>
          <w:rFonts w:ascii="Arial" w:eastAsia="Yu Gothic UI" w:hAnsi="Arial" w:cs="Arial"/>
          <w:sz w:val="28"/>
          <w:szCs w:val="28"/>
        </w:rPr>
        <w:t xml:space="preserve"> or other person authorized by law to conduct such proceeding and to administer the oath or cause it to be administered.</w:t>
      </w:r>
      <w:r w:rsidRPr="00FD030A">
        <w:rPr>
          <w:rStyle w:val="FootnoteReference"/>
          <w:rFonts w:ascii="Arial" w:eastAsia="Yu Gothic UI" w:hAnsi="Arial" w:cs="Arial"/>
          <w:sz w:val="28"/>
          <w:szCs w:val="28"/>
          <w:vertAlign w:val="superscript"/>
        </w:rPr>
        <w:footnoteReference w:id="4"/>
      </w:r>
    </w:p>
    <w:p w14:paraId="45C9F44C" w14:textId="0B1BD123" w:rsidR="004E72E9" w:rsidRDefault="004E72E9">
      <w:pPr>
        <w:jc w:val="both"/>
        <w:rPr>
          <w:rFonts w:ascii="Arial" w:eastAsia="Yu Gothic UI" w:hAnsi="Arial" w:cs="Arial"/>
          <w:sz w:val="28"/>
          <w:szCs w:val="28"/>
        </w:rPr>
      </w:pPr>
    </w:p>
    <w:p w14:paraId="5E75D894" w14:textId="692DA55A" w:rsidR="00E44056" w:rsidRDefault="00E44056">
      <w:pPr>
        <w:jc w:val="both"/>
        <w:rPr>
          <w:rFonts w:ascii="Arial" w:eastAsia="Yu Gothic UI" w:hAnsi="Arial" w:cs="Arial"/>
          <w:sz w:val="28"/>
          <w:szCs w:val="28"/>
        </w:rPr>
      </w:pPr>
    </w:p>
    <w:p w14:paraId="172D5240" w14:textId="77777777" w:rsidR="00063438" w:rsidRDefault="00063438">
      <w:pPr>
        <w:jc w:val="both"/>
        <w:rPr>
          <w:rFonts w:ascii="Arial" w:eastAsia="Yu Gothic UI" w:hAnsi="Arial" w:cs="Arial"/>
          <w:sz w:val="28"/>
          <w:szCs w:val="28"/>
        </w:rPr>
      </w:pPr>
    </w:p>
    <w:p w14:paraId="7E112187" w14:textId="77777777" w:rsidR="00E44056" w:rsidRPr="00FD030A" w:rsidRDefault="00E44056">
      <w:pPr>
        <w:jc w:val="both"/>
        <w:rPr>
          <w:rFonts w:ascii="Arial" w:eastAsia="Yu Gothic UI" w:hAnsi="Arial" w:cs="Arial"/>
          <w:sz w:val="28"/>
          <w:szCs w:val="28"/>
        </w:rPr>
      </w:pPr>
    </w:p>
    <w:p w14:paraId="6FF5ADD9" w14:textId="683125F6" w:rsidR="00182F47" w:rsidRPr="004A2430" w:rsidRDefault="00182F47" w:rsidP="00182F47">
      <w:pPr>
        <w:jc w:val="both"/>
        <w:rPr>
          <w:rFonts w:ascii="Arial" w:eastAsia="Yu Gothic UI" w:hAnsi="Arial" w:cs="Arial"/>
          <w:sz w:val="28"/>
          <w:szCs w:val="28"/>
          <w:vertAlign w:val="superscript"/>
        </w:rPr>
      </w:pPr>
      <w:r w:rsidRPr="000D6C69">
        <w:rPr>
          <w:rFonts w:ascii="Arial" w:hAnsi="Arial" w:cs="Arial"/>
          <w:color w:val="000000"/>
          <w:sz w:val="28"/>
          <w:szCs w:val="28"/>
        </w:rPr>
        <w:lastRenderedPageBreak/>
        <w:t>[</w:t>
      </w:r>
      <w:r w:rsidRPr="000D6C69">
        <w:rPr>
          <w:rFonts w:ascii="Arial" w:hAnsi="Arial" w:cs="Arial"/>
          <w:i/>
          <w:iCs/>
          <w:color w:val="000000"/>
          <w:sz w:val="28"/>
          <w:szCs w:val="28"/>
        </w:rPr>
        <w:t xml:space="preserve">NOTE: Add </w:t>
      </w:r>
      <w:r w:rsidRPr="004A2430">
        <w:rPr>
          <w:rFonts w:ascii="Arial" w:hAnsi="Arial" w:cs="Arial"/>
          <w:i/>
          <w:iCs/>
          <w:sz w:val="28"/>
          <w:szCs w:val="28"/>
        </w:rPr>
        <w:t>if one or more witnesses testify to the falsity of a statement:</w:t>
      </w:r>
      <w:r w:rsidR="0024699F" w:rsidRPr="004A2430">
        <w:rPr>
          <w:rStyle w:val="FootnoteReference"/>
          <w:rFonts w:ascii="Arial" w:hAnsi="Arial" w:cs="Arial"/>
          <w:i/>
          <w:iCs/>
          <w:sz w:val="28"/>
          <w:szCs w:val="28"/>
          <w:vertAlign w:val="superscript"/>
        </w:rPr>
        <w:footnoteReference w:id="5"/>
      </w:r>
    </w:p>
    <w:p w14:paraId="7A7B63CB" w14:textId="77777777" w:rsidR="004E72E9" w:rsidRPr="00FD030A" w:rsidRDefault="004E72E9">
      <w:pPr>
        <w:rPr>
          <w:rFonts w:ascii="Arial" w:eastAsia="Yu Gothic UI" w:hAnsi="Arial" w:cs="Arial"/>
          <w:color w:val="000000"/>
          <w:sz w:val="28"/>
          <w:szCs w:val="28"/>
        </w:rPr>
        <w:sectPr w:rsidR="004E72E9" w:rsidRPr="00FD030A">
          <w:pgSz w:w="12240" w:h="15840"/>
          <w:pgMar w:top="1080" w:right="2160" w:bottom="1080" w:left="2160" w:header="1080" w:footer="1080" w:gutter="0"/>
          <w:cols w:space="720"/>
          <w:noEndnote/>
        </w:sectPr>
      </w:pPr>
    </w:p>
    <w:p w14:paraId="6AB064BF" w14:textId="13CE3C26" w:rsidR="004E72E9" w:rsidRPr="00FD030A" w:rsidRDefault="004E72E9">
      <w:pPr>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 xml:space="preserve">In any prosecution for perjury, falsity of a statement may not be established by the uncorroborated testimony of a single witness.   What that means  is that the falsity of the defendant's statement may not be established by the testimony of a single witness even  if that testimony is found to be believable.  There  must be some additional evidence, independent of that </w:t>
      </w:r>
      <w:r w:rsidR="005B31FA" w:rsidRPr="004A2430">
        <w:rPr>
          <w:rFonts w:ascii="Arial" w:eastAsia="Yu Gothic UI" w:hAnsi="Arial" w:cs="Arial"/>
          <w:sz w:val="28"/>
          <w:szCs w:val="28"/>
        </w:rPr>
        <w:t>single</w:t>
      </w:r>
      <w:r w:rsidR="005B31FA">
        <w:rPr>
          <w:rFonts w:ascii="Arial" w:eastAsia="Yu Gothic UI" w:hAnsi="Arial" w:cs="Arial"/>
          <w:color w:val="000000"/>
          <w:sz w:val="28"/>
          <w:szCs w:val="28"/>
        </w:rPr>
        <w:t xml:space="preserve"> </w:t>
      </w:r>
      <w:r w:rsidRPr="00FD030A">
        <w:rPr>
          <w:rFonts w:ascii="Arial" w:eastAsia="Yu Gothic UI" w:hAnsi="Arial" w:cs="Arial"/>
          <w:color w:val="000000"/>
          <w:sz w:val="28"/>
          <w:szCs w:val="28"/>
        </w:rPr>
        <w:t>witness, tending to prove that the defendant's statement was false.</w:t>
      </w:r>
      <w:r w:rsidRPr="00FD030A">
        <w:rPr>
          <w:rStyle w:val="FootnoteReference"/>
          <w:rFonts w:ascii="Arial" w:eastAsia="Yu Gothic UI" w:hAnsi="Arial" w:cs="Arial"/>
          <w:color w:val="000000"/>
          <w:sz w:val="28"/>
          <w:szCs w:val="28"/>
          <w:vertAlign w:val="superscript"/>
        </w:rPr>
        <w:footnoteReference w:id="6"/>
      </w:r>
      <w:r w:rsidRPr="00FD030A">
        <w:rPr>
          <w:rFonts w:ascii="Arial" w:eastAsia="Yu Gothic UI" w:hAnsi="Arial" w:cs="Arial"/>
          <w:color w:val="000000"/>
          <w:sz w:val="28"/>
          <w:szCs w:val="28"/>
        </w:rPr>
        <w:t>]</w:t>
      </w:r>
    </w:p>
    <w:p w14:paraId="2FFF8915" w14:textId="77777777" w:rsidR="004E72E9" w:rsidRPr="00FD030A" w:rsidRDefault="004E72E9">
      <w:pPr>
        <w:widowControl/>
        <w:jc w:val="both"/>
        <w:rPr>
          <w:rFonts w:ascii="Arial" w:eastAsia="Yu Gothic UI" w:hAnsi="Arial" w:cs="Arial"/>
          <w:color w:val="000000"/>
          <w:sz w:val="28"/>
          <w:szCs w:val="28"/>
        </w:rPr>
        <w:sectPr w:rsidR="004E72E9" w:rsidRPr="00FD030A">
          <w:footerReference w:type="default" r:id="rId7"/>
          <w:type w:val="continuous"/>
          <w:pgSz w:w="12240" w:h="15840"/>
          <w:pgMar w:top="1080" w:right="2160" w:bottom="1080" w:left="2160" w:header="1080" w:footer="1080" w:gutter="0"/>
          <w:cols w:space="720"/>
          <w:noEndnote/>
        </w:sectPr>
      </w:pPr>
    </w:p>
    <w:p w14:paraId="1BE492E3" w14:textId="77777777" w:rsidR="004E72E9" w:rsidRPr="00FD030A" w:rsidRDefault="004E72E9">
      <w:pPr>
        <w:widowControl/>
        <w:rPr>
          <w:rFonts w:ascii="Arial" w:eastAsia="Yu Gothic UI" w:hAnsi="Arial" w:cs="Arial"/>
          <w:color w:val="000000"/>
          <w:sz w:val="28"/>
          <w:szCs w:val="28"/>
        </w:rPr>
      </w:pPr>
    </w:p>
    <w:p w14:paraId="2AE3D31A" w14:textId="5301B34C"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A false statement is MATERIAL to an action, proceeding or matter when it reflects on the matter under consideration during the action or proceeding in which it is made, or tends to support and give credit to the witness in respect to a main fact in issue.</w:t>
      </w:r>
      <w:r w:rsidR="00417EEB" w:rsidRPr="000C4F06">
        <w:rPr>
          <w:rStyle w:val="FootnoteReference"/>
          <w:rFonts w:ascii="Arial" w:eastAsia="Yu Gothic UI" w:hAnsi="Arial" w:cs="Arial"/>
          <w:color w:val="000000"/>
          <w:sz w:val="28"/>
          <w:szCs w:val="28"/>
          <w:vertAlign w:val="superscript"/>
        </w:rPr>
        <w:footnoteReference w:id="7"/>
      </w:r>
    </w:p>
    <w:p w14:paraId="01264E9C" w14:textId="77777777" w:rsidR="004E72E9" w:rsidRPr="00FD030A" w:rsidRDefault="004E72E9">
      <w:pPr>
        <w:widowControl/>
        <w:jc w:val="both"/>
        <w:rPr>
          <w:rFonts w:ascii="Arial" w:eastAsia="Yu Gothic UI" w:hAnsi="Arial" w:cs="Arial"/>
          <w:color w:val="000000"/>
          <w:sz w:val="28"/>
          <w:szCs w:val="28"/>
        </w:rPr>
      </w:pPr>
    </w:p>
    <w:p w14:paraId="35A2790F" w14:textId="07779549" w:rsidR="004E72E9" w:rsidRPr="00FD030A" w:rsidRDefault="004E72E9">
      <w:pPr>
        <w:widowControl/>
        <w:jc w:val="both"/>
        <w:rPr>
          <w:rFonts w:ascii="Arial" w:eastAsia="Yu Gothic UI" w:hAnsi="Arial" w:cs="Arial"/>
          <w:color w:val="000000"/>
          <w:sz w:val="28"/>
          <w:szCs w:val="28"/>
        </w:rPr>
      </w:pPr>
      <w:r w:rsidRPr="00FD030A">
        <w:rPr>
          <w:rFonts w:ascii="Arial" w:eastAsia="Yu Gothic UI" w:hAnsi="Arial" w:cs="Arial"/>
          <w:color w:val="000000"/>
          <w:sz w:val="28"/>
          <w:szCs w:val="28"/>
        </w:rPr>
        <w:t>[</w:t>
      </w:r>
      <w:r w:rsidRPr="00FD030A">
        <w:rPr>
          <w:rFonts w:ascii="Arial" w:eastAsia="Yu Gothic UI" w:hAnsi="Arial" w:cs="Arial"/>
          <w:i/>
          <w:iCs/>
          <w:color w:val="000000"/>
          <w:sz w:val="28"/>
          <w:szCs w:val="28"/>
        </w:rPr>
        <w:t>NOTE: Where the alleged false statement constitutes testimony before a grand jury, add:</w:t>
      </w:r>
      <w:r w:rsidRPr="00FD030A">
        <w:rPr>
          <w:rFonts w:ascii="Arial" w:eastAsia="Yu Gothic UI" w:hAnsi="Arial" w:cs="Arial"/>
          <w:color w:val="000000"/>
          <w:sz w:val="28"/>
          <w:szCs w:val="28"/>
        </w:rPr>
        <w:t xml:space="preserve"> A false statement in a proceeding before a grand jury is also material when that false statement has </w:t>
      </w:r>
      <w:r w:rsidRPr="00FD030A">
        <w:rPr>
          <w:rFonts w:ascii="Arial" w:eastAsia="Yu Gothic UI" w:hAnsi="Arial" w:cs="Arial"/>
          <w:color w:val="000000"/>
          <w:sz w:val="28"/>
          <w:szCs w:val="28"/>
        </w:rPr>
        <w:lastRenderedPageBreak/>
        <w:t>the natural effect or tendency to impede, influence or dissuade the grand jury from pursuing its investigation.</w:t>
      </w:r>
      <w:r w:rsidR="008F1912" w:rsidRPr="000C4F06">
        <w:rPr>
          <w:rStyle w:val="FootnoteReference"/>
          <w:rFonts w:ascii="Arial" w:eastAsia="Yu Gothic UI" w:hAnsi="Arial" w:cs="Arial"/>
          <w:color w:val="000000"/>
          <w:sz w:val="28"/>
          <w:szCs w:val="28"/>
          <w:vertAlign w:val="superscript"/>
        </w:rPr>
        <w:footnoteReference w:id="8"/>
      </w:r>
      <w:r w:rsidRPr="00FD030A">
        <w:rPr>
          <w:rFonts w:ascii="Arial" w:eastAsia="Yu Gothic UI" w:hAnsi="Arial" w:cs="Arial"/>
          <w:color w:val="000000"/>
          <w:sz w:val="28"/>
          <w:szCs w:val="28"/>
        </w:rPr>
        <w:t>]</w:t>
      </w:r>
    </w:p>
    <w:p w14:paraId="350B0BBE" w14:textId="5042E52D" w:rsidR="004E72E9" w:rsidRDefault="004E72E9">
      <w:pPr>
        <w:widowControl/>
        <w:jc w:val="both"/>
        <w:rPr>
          <w:rFonts w:ascii="Arial" w:eastAsia="Yu Gothic UI" w:hAnsi="Arial" w:cs="Arial"/>
          <w:color w:val="000000"/>
          <w:sz w:val="28"/>
          <w:szCs w:val="28"/>
        </w:rPr>
      </w:pPr>
    </w:p>
    <w:p w14:paraId="315ECA63" w14:textId="77777777" w:rsidR="00DF1892" w:rsidRPr="00FD030A" w:rsidRDefault="00DF1892">
      <w:pPr>
        <w:widowControl/>
        <w:jc w:val="both"/>
        <w:rPr>
          <w:rFonts w:ascii="Arial" w:eastAsia="Yu Gothic UI" w:hAnsi="Arial" w:cs="Arial"/>
          <w:color w:val="000000"/>
          <w:sz w:val="28"/>
          <w:szCs w:val="28"/>
        </w:rPr>
      </w:pPr>
    </w:p>
    <w:p w14:paraId="03CE4E6B" w14:textId="77777777" w:rsidR="004E72E9" w:rsidRPr="00FD030A" w:rsidRDefault="004E72E9">
      <w:pPr>
        <w:widowControl/>
        <w:jc w:val="both"/>
        <w:rPr>
          <w:rFonts w:ascii="Arial" w:eastAsia="Yu Gothic UI" w:hAnsi="Arial" w:cs="Arial"/>
          <w:color w:val="000000"/>
          <w:sz w:val="28"/>
          <w:szCs w:val="28"/>
        </w:rPr>
      </w:pPr>
      <w:r w:rsidRPr="00FD030A">
        <w:rPr>
          <w:rFonts w:ascii="Arial" w:eastAsia="Yu Gothic UI" w:hAnsi="Arial" w:cs="Arial"/>
          <w:color w:val="000000"/>
          <w:sz w:val="28"/>
          <w:szCs w:val="28"/>
        </w:rPr>
        <w:t>[</w:t>
      </w:r>
      <w:r w:rsidRPr="00FD030A">
        <w:rPr>
          <w:rFonts w:ascii="Arial" w:eastAsia="Yu Gothic UI" w:hAnsi="Arial" w:cs="Arial"/>
          <w:i/>
          <w:iCs/>
          <w:color w:val="000000"/>
          <w:sz w:val="28"/>
          <w:szCs w:val="28"/>
        </w:rPr>
        <w:t>NOTE; Add where appropriate:</w:t>
      </w:r>
    </w:p>
    <w:p w14:paraId="1CA322E9"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Under our law, it is no defense to a prosecution for perjury that:</w:t>
      </w:r>
    </w:p>
    <w:p w14:paraId="397EF56C" w14:textId="77777777" w:rsidR="004E72E9" w:rsidRPr="00FD030A" w:rsidRDefault="004E72E9">
      <w:pPr>
        <w:widowControl/>
        <w:jc w:val="both"/>
        <w:rPr>
          <w:rFonts w:ascii="Arial" w:eastAsia="Yu Gothic UI" w:hAnsi="Arial" w:cs="Arial"/>
          <w:color w:val="000000"/>
          <w:sz w:val="28"/>
          <w:szCs w:val="28"/>
        </w:rPr>
      </w:pPr>
    </w:p>
    <w:p w14:paraId="569A1397"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the defendant was not competent to make the false statement alleged;</w:t>
      </w:r>
    </w:p>
    <w:p w14:paraId="6FEE5C26" w14:textId="77777777" w:rsidR="004E72E9" w:rsidRPr="00FD030A" w:rsidRDefault="004E72E9">
      <w:pPr>
        <w:widowControl/>
        <w:tabs>
          <w:tab w:val="center" w:pos="3960"/>
        </w:tabs>
        <w:jc w:val="both"/>
        <w:rPr>
          <w:rFonts w:ascii="Arial" w:eastAsia="Yu Gothic UI" w:hAnsi="Arial" w:cs="Arial"/>
          <w:color w:val="000000"/>
          <w:sz w:val="28"/>
          <w:szCs w:val="28"/>
        </w:rPr>
      </w:pPr>
      <w:r w:rsidRPr="00FD030A">
        <w:rPr>
          <w:rFonts w:ascii="Arial" w:eastAsia="Yu Gothic UI" w:hAnsi="Arial" w:cs="Arial"/>
          <w:color w:val="000000"/>
          <w:sz w:val="28"/>
          <w:szCs w:val="28"/>
        </w:rPr>
        <w:tab/>
      </w:r>
      <w:r w:rsidRPr="00FD030A">
        <w:rPr>
          <w:rFonts w:ascii="Arial" w:eastAsia="Yu Gothic UI" w:hAnsi="Arial" w:cs="Arial"/>
          <w:i/>
          <w:iCs/>
          <w:color w:val="000000"/>
          <w:sz w:val="28"/>
          <w:szCs w:val="28"/>
        </w:rPr>
        <w:t>or</w:t>
      </w:r>
    </w:p>
    <w:p w14:paraId="265204E8" w14:textId="77777777" w:rsidR="004E72E9" w:rsidRPr="00FD030A" w:rsidRDefault="004E72E9">
      <w:pPr>
        <w:widowControl/>
        <w:tabs>
          <w:tab w:val="center" w:pos="3960"/>
        </w:tabs>
        <w:jc w:val="both"/>
        <w:rPr>
          <w:rFonts w:ascii="Arial" w:eastAsia="Yu Gothic UI" w:hAnsi="Arial" w:cs="Arial"/>
          <w:color w:val="000000"/>
          <w:sz w:val="28"/>
          <w:szCs w:val="28"/>
        </w:rPr>
        <w:sectPr w:rsidR="004E72E9" w:rsidRPr="00FD030A">
          <w:type w:val="continuous"/>
          <w:pgSz w:w="12240" w:h="15840"/>
          <w:pgMar w:top="1080" w:right="2160" w:bottom="1080" w:left="2160" w:header="1080" w:footer="1080" w:gutter="0"/>
          <w:cols w:space="720"/>
          <w:noEndnote/>
        </w:sectPr>
      </w:pPr>
    </w:p>
    <w:p w14:paraId="33930FB9"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the defendant mistakenly believed the false statement to be immaterial;</w:t>
      </w:r>
    </w:p>
    <w:p w14:paraId="2BCF0513" w14:textId="77777777" w:rsidR="004E72E9" w:rsidRPr="00FD030A" w:rsidRDefault="004E72E9">
      <w:pPr>
        <w:widowControl/>
        <w:tabs>
          <w:tab w:val="center" w:pos="3960"/>
        </w:tabs>
        <w:jc w:val="both"/>
        <w:rPr>
          <w:rFonts w:ascii="Arial" w:eastAsia="Yu Gothic UI" w:hAnsi="Arial" w:cs="Arial"/>
          <w:color w:val="000000"/>
          <w:sz w:val="28"/>
          <w:szCs w:val="28"/>
        </w:rPr>
      </w:pPr>
      <w:r w:rsidRPr="00FD030A">
        <w:rPr>
          <w:rFonts w:ascii="Arial" w:eastAsia="Yu Gothic UI" w:hAnsi="Arial" w:cs="Arial"/>
          <w:color w:val="000000"/>
          <w:sz w:val="28"/>
          <w:szCs w:val="28"/>
        </w:rPr>
        <w:tab/>
      </w:r>
      <w:r w:rsidRPr="00FD030A">
        <w:rPr>
          <w:rFonts w:ascii="Arial" w:eastAsia="Yu Gothic UI" w:hAnsi="Arial" w:cs="Arial"/>
          <w:i/>
          <w:iCs/>
          <w:color w:val="000000"/>
          <w:sz w:val="28"/>
          <w:szCs w:val="28"/>
        </w:rPr>
        <w:t>or</w:t>
      </w:r>
    </w:p>
    <w:p w14:paraId="40026DB6" w14:textId="2189ACC9" w:rsidR="004E72E9"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the oath was administered or taken in an irregular manner or that the authority or jurisdiction of the attesting officer who administered the oath was defective, if such defect was excusable under any statute or rule of law.</w:t>
      </w:r>
      <w:r w:rsidR="0065793C" w:rsidRPr="00DF1892">
        <w:rPr>
          <w:rStyle w:val="FootnoteReference"/>
          <w:rFonts w:ascii="Arial" w:eastAsia="Yu Gothic UI" w:hAnsi="Arial" w:cs="Arial"/>
          <w:color w:val="000000"/>
          <w:sz w:val="28"/>
          <w:szCs w:val="28"/>
          <w:vertAlign w:val="superscript"/>
        </w:rPr>
        <w:footnoteReference w:id="9"/>
      </w:r>
      <w:r w:rsidRPr="00FD030A">
        <w:rPr>
          <w:rFonts w:ascii="Arial" w:eastAsia="Yu Gothic UI" w:hAnsi="Arial" w:cs="Arial"/>
          <w:color w:val="000000"/>
          <w:sz w:val="28"/>
          <w:szCs w:val="28"/>
        </w:rPr>
        <w:t>]</w:t>
      </w:r>
    </w:p>
    <w:p w14:paraId="02FF91D1" w14:textId="77777777" w:rsidR="00DF1892" w:rsidRPr="00FD030A" w:rsidRDefault="00DF1892">
      <w:pPr>
        <w:widowControl/>
        <w:ind w:firstLine="720"/>
        <w:jc w:val="both"/>
        <w:rPr>
          <w:rFonts w:ascii="Arial" w:eastAsia="Yu Gothic UI" w:hAnsi="Arial" w:cs="Arial"/>
          <w:color w:val="000000"/>
          <w:sz w:val="28"/>
          <w:szCs w:val="28"/>
        </w:rPr>
      </w:pPr>
    </w:p>
    <w:p w14:paraId="3837C7B8" w14:textId="77777777" w:rsidR="004E72E9" w:rsidRPr="00FD030A" w:rsidRDefault="004E72E9">
      <w:pPr>
        <w:widowControl/>
        <w:jc w:val="both"/>
        <w:rPr>
          <w:rFonts w:ascii="Arial" w:eastAsia="Yu Gothic UI" w:hAnsi="Arial" w:cs="Arial"/>
          <w:color w:val="000000"/>
          <w:sz w:val="28"/>
          <w:szCs w:val="28"/>
        </w:rPr>
      </w:pPr>
    </w:p>
    <w:p w14:paraId="4EF5A733"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In order for you to find the defendant guilty of this crime, the People are required to prove, from all the evidence in the case, beyond a reasonable doubt, the following three elements:</w:t>
      </w:r>
    </w:p>
    <w:p w14:paraId="411C22B3" w14:textId="77777777" w:rsidR="004E72E9" w:rsidRPr="00FD030A" w:rsidRDefault="004E72E9">
      <w:pPr>
        <w:widowControl/>
        <w:jc w:val="both"/>
        <w:rPr>
          <w:rFonts w:ascii="Arial" w:eastAsia="Yu Gothic UI" w:hAnsi="Arial" w:cs="Arial"/>
          <w:color w:val="000000"/>
          <w:sz w:val="28"/>
          <w:szCs w:val="28"/>
        </w:rPr>
      </w:pPr>
    </w:p>
    <w:p w14:paraId="6F6BF854" w14:textId="32A35055"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1.</w:t>
      </w:r>
      <w:r w:rsidRPr="00FD030A">
        <w:rPr>
          <w:rFonts w:ascii="Arial" w:eastAsia="Yu Gothic UI" w:hAnsi="Arial" w:cs="Arial"/>
          <w:color w:val="000000"/>
          <w:sz w:val="28"/>
          <w:szCs w:val="28"/>
        </w:rPr>
        <w:tab/>
        <w:t xml:space="preserve">That on or about </w:t>
      </w:r>
      <w:r w:rsidRPr="00FD030A">
        <w:rPr>
          <w:rFonts w:ascii="Arial" w:eastAsia="Yu Gothic UI" w:hAnsi="Arial" w:cs="Arial"/>
          <w:i/>
          <w:iCs/>
          <w:color w:val="000000"/>
          <w:sz w:val="28"/>
          <w:szCs w:val="28"/>
          <w:u w:val="single"/>
        </w:rPr>
        <w:t>(date)</w:t>
      </w:r>
      <w:r w:rsidRPr="00FD030A">
        <w:rPr>
          <w:rFonts w:ascii="Arial" w:eastAsia="Yu Gothic UI" w:hAnsi="Arial" w:cs="Arial"/>
          <w:color w:val="000000"/>
          <w:sz w:val="28"/>
          <w:szCs w:val="28"/>
        </w:rPr>
        <w:t xml:space="preserve">, in the </w:t>
      </w:r>
      <w:r w:rsidR="00FD030A">
        <w:rPr>
          <w:rFonts w:ascii="Arial" w:eastAsia="Yu Gothic UI" w:hAnsi="Arial" w:cs="Arial"/>
          <w:color w:val="000000"/>
          <w:sz w:val="28"/>
          <w:szCs w:val="28"/>
        </w:rPr>
        <w:t>C</w:t>
      </w:r>
      <w:r w:rsidRPr="00FD030A">
        <w:rPr>
          <w:rFonts w:ascii="Arial" w:eastAsia="Yu Gothic UI" w:hAnsi="Arial" w:cs="Arial"/>
          <w:color w:val="000000"/>
          <w:sz w:val="28"/>
          <w:szCs w:val="28"/>
        </w:rPr>
        <w:t xml:space="preserve">ounty of </w:t>
      </w:r>
      <w:r w:rsidRPr="00FD030A">
        <w:rPr>
          <w:rFonts w:ascii="Arial" w:eastAsia="Yu Gothic UI" w:hAnsi="Arial" w:cs="Arial"/>
          <w:color w:val="000000"/>
          <w:sz w:val="28"/>
          <w:szCs w:val="28"/>
          <w:u w:val="single"/>
        </w:rPr>
        <w:t xml:space="preserve">   </w:t>
      </w:r>
      <w:r w:rsidRPr="00FD030A">
        <w:rPr>
          <w:rFonts w:ascii="Arial" w:eastAsia="Yu Gothic UI" w:hAnsi="Arial" w:cs="Arial"/>
          <w:i/>
          <w:iCs/>
          <w:color w:val="000000"/>
          <w:sz w:val="28"/>
          <w:szCs w:val="28"/>
          <w:u w:val="single"/>
        </w:rPr>
        <w:t>(</w:t>
      </w:r>
      <w:r w:rsidR="00FD030A">
        <w:rPr>
          <w:rFonts w:ascii="Arial" w:eastAsia="Yu Gothic UI" w:hAnsi="Arial" w:cs="Arial"/>
          <w:i/>
          <w:iCs/>
          <w:color w:val="000000"/>
          <w:sz w:val="28"/>
          <w:szCs w:val="28"/>
          <w:u w:val="single"/>
        </w:rPr>
        <w:t>C</w:t>
      </w:r>
      <w:r w:rsidRPr="00FD030A">
        <w:rPr>
          <w:rFonts w:ascii="Arial" w:eastAsia="Yu Gothic UI" w:hAnsi="Arial" w:cs="Arial"/>
          <w:i/>
          <w:iCs/>
          <w:color w:val="000000"/>
          <w:sz w:val="28"/>
          <w:szCs w:val="28"/>
          <w:u w:val="single"/>
        </w:rPr>
        <w:t xml:space="preserve">ounty)   </w:t>
      </w:r>
      <w:r w:rsidRPr="00FD030A">
        <w:rPr>
          <w:rFonts w:ascii="Arial" w:eastAsia="Yu Gothic UI" w:hAnsi="Arial" w:cs="Arial"/>
          <w:color w:val="000000"/>
          <w:sz w:val="28"/>
          <w:szCs w:val="28"/>
        </w:rPr>
        <w:t xml:space="preserve">, the defendant, </w:t>
      </w:r>
      <w:r w:rsidRPr="00FD030A">
        <w:rPr>
          <w:rFonts w:ascii="Arial" w:eastAsia="Yu Gothic UI" w:hAnsi="Arial" w:cs="Arial"/>
          <w:i/>
          <w:iCs/>
          <w:color w:val="000000"/>
          <w:sz w:val="28"/>
          <w:szCs w:val="28"/>
          <w:u w:val="single"/>
        </w:rPr>
        <w:t>(defendant's name)</w:t>
      </w:r>
      <w:r w:rsidRPr="00FD030A">
        <w:rPr>
          <w:rFonts w:ascii="Arial" w:eastAsia="Yu Gothic UI" w:hAnsi="Arial" w:cs="Arial"/>
          <w:color w:val="000000"/>
          <w:sz w:val="28"/>
          <w:szCs w:val="28"/>
        </w:rPr>
        <w:t>, intentionally made a false statement which he/she did not believe to be true;</w:t>
      </w:r>
    </w:p>
    <w:p w14:paraId="1C229D69" w14:textId="77777777" w:rsidR="004E72E9" w:rsidRPr="00FD030A" w:rsidRDefault="004E72E9">
      <w:pPr>
        <w:widowControl/>
        <w:jc w:val="both"/>
        <w:rPr>
          <w:rFonts w:ascii="Arial" w:eastAsia="Yu Gothic UI" w:hAnsi="Arial" w:cs="Arial"/>
          <w:color w:val="000000"/>
          <w:sz w:val="28"/>
          <w:szCs w:val="28"/>
        </w:rPr>
      </w:pPr>
    </w:p>
    <w:p w14:paraId="76FD9863"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2.</w:t>
      </w:r>
      <w:r w:rsidRPr="00FD030A">
        <w:rPr>
          <w:rFonts w:ascii="Arial" w:eastAsia="Yu Gothic UI" w:hAnsi="Arial" w:cs="Arial"/>
          <w:color w:val="000000"/>
          <w:sz w:val="28"/>
          <w:szCs w:val="28"/>
        </w:rPr>
        <w:tab/>
        <w:t>That the false statement consisted of testimony; and</w:t>
      </w:r>
    </w:p>
    <w:p w14:paraId="79CC0699" w14:textId="77777777" w:rsidR="004E72E9" w:rsidRPr="00FD030A" w:rsidRDefault="004E72E9">
      <w:pPr>
        <w:widowControl/>
        <w:jc w:val="both"/>
        <w:rPr>
          <w:rFonts w:ascii="Arial" w:eastAsia="Yu Gothic UI" w:hAnsi="Arial" w:cs="Arial"/>
          <w:color w:val="000000"/>
          <w:sz w:val="28"/>
          <w:szCs w:val="28"/>
        </w:rPr>
      </w:pPr>
    </w:p>
    <w:p w14:paraId="23260682" w14:textId="2A63FF55"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3.</w:t>
      </w:r>
      <w:r w:rsidRPr="00FD030A">
        <w:rPr>
          <w:rFonts w:ascii="Arial" w:eastAsia="Yu Gothic UI" w:hAnsi="Arial" w:cs="Arial"/>
          <w:color w:val="000000"/>
          <w:sz w:val="28"/>
          <w:szCs w:val="28"/>
        </w:rPr>
        <w:tab/>
        <w:t>That the false statement was material to the action, proceeding or matter in which it was made.</w:t>
      </w:r>
    </w:p>
    <w:p w14:paraId="04D46480" w14:textId="39B654CB" w:rsidR="004E72E9" w:rsidRDefault="004E72E9">
      <w:pPr>
        <w:widowControl/>
        <w:jc w:val="both"/>
        <w:rPr>
          <w:rFonts w:ascii="Arial" w:eastAsia="Yu Gothic UI" w:hAnsi="Arial" w:cs="Arial"/>
          <w:color w:val="000000"/>
          <w:sz w:val="28"/>
          <w:szCs w:val="28"/>
        </w:rPr>
      </w:pPr>
    </w:p>
    <w:p w14:paraId="22DFBBF3" w14:textId="77777777" w:rsidR="00DF1892" w:rsidRDefault="00DF1892">
      <w:pPr>
        <w:widowControl/>
        <w:jc w:val="both"/>
        <w:rPr>
          <w:rFonts w:ascii="Arial" w:eastAsia="Yu Gothic UI" w:hAnsi="Arial" w:cs="Arial"/>
          <w:color w:val="000000"/>
          <w:sz w:val="28"/>
          <w:szCs w:val="28"/>
        </w:rPr>
      </w:pPr>
    </w:p>
    <w:p w14:paraId="17737396" w14:textId="77777777" w:rsidR="00551D30" w:rsidRPr="00FD030A" w:rsidRDefault="00551D30">
      <w:pPr>
        <w:widowControl/>
        <w:jc w:val="both"/>
        <w:rPr>
          <w:rFonts w:ascii="Arial" w:eastAsia="Yu Gothic UI" w:hAnsi="Arial" w:cs="Arial"/>
          <w:color w:val="000000"/>
          <w:sz w:val="28"/>
          <w:szCs w:val="28"/>
        </w:rPr>
      </w:pPr>
    </w:p>
    <w:p w14:paraId="6320299C" w14:textId="77777777" w:rsidR="004E72E9" w:rsidRPr="00FD030A" w:rsidRDefault="004E72E9">
      <w:pPr>
        <w:widowControl/>
        <w:jc w:val="both"/>
        <w:rPr>
          <w:rFonts w:ascii="Arial" w:eastAsia="Yu Gothic UI" w:hAnsi="Arial" w:cs="Arial"/>
          <w:color w:val="000000"/>
          <w:sz w:val="28"/>
          <w:szCs w:val="28"/>
        </w:rPr>
      </w:pPr>
      <w:r w:rsidRPr="00FD030A">
        <w:rPr>
          <w:rFonts w:ascii="Arial" w:eastAsia="Yu Gothic UI" w:hAnsi="Arial" w:cs="Arial"/>
          <w:color w:val="000000"/>
          <w:sz w:val="28"/>
          <w:szCs w:val="28"/>
        </w:rPr>
        <w:lastRenderedPageBreak/>
        <w:t>[</w:t>
      </w:r>
      <w:r w:rsidRPr="00FD030A">
        <w:rPr>
          <w:rFonts w:ascii="Arial" w:eastAsia="Yu Gothic UI" w:hAnsi="Arial" w:cs="Arial"/>
          <w:i/>
          <w:iCs/>
          <w:color w:val="000000"/>
          <w:sz w:val="28"/>
          <w:szCs w:val="28"/>
        </w:rPr>
        <w:t>NOTE: If the affirmative defense does not apply, conclude as follows:</w:t>
      </w:r>
    </w:p>
    <w:p w14:paraId="63E93ED4" w14:textId="77777777" w:rsidR="004E72E9" w:rsidRPr="00FD030A" w:rsidRDefault="004E72E9">
      <w:pPr>
        <w:widowControl/>
        <w:jc w:val="both"/>
        <w:rPr>
          <w:rFonts w:ascii="Arial" w:eastAsia="Yu Gothic UI" w:hAnsi="Arial" w:cs="Arial"/>
          <w:color w:val="000000"/>
          <w:sz w:val="28"/>
          <w:szCs w:val="28"/>
        </w:rPr>
      </w:pPr>
    </w:p>
    <w:p w14:paraId="061C4035" w14:textId="77777777" w:rsidR="004E72E9" w:rsidRPr="00FD030A" w:rsidRDefault="004E72E9">
      <w:pPr>
        <w:widowControl/>
        <w:ind w:firstLine="720"/>
        <w:jc w:val="both"/>
        <w:rPr>
          <w:rFonts w:ascii="Arial" w:hAnsi="Arial" w:cs="Arial"/>
          <w:color w:val="000000"/>
          <w:sz w:val="28"/>
          <w:szCs w:val="28"/>
        </w:rPr>
      </w:pPr>
      <w:r w:rsidRPr="00FD030A">
        <w:rPr>
          <w:rFonts w:ascii="Arial" w:hAnsi="Arial" w:cs="Arial"/>
          <w:color w:val="000000"/>
          <w:sz w:val="28"/>
          <w:szCs w:val="28"/>
        </w:rPr>
        <w:t>If you find the People have proven beyond a reasonable doubt each of those elements, you must find the defendant guilty of this crime.</w:t>
      </w:r>
    </w:p>
    <w:p w14:paraId="04D7E808" w14:textId="77777777" w:rsidR="004E72E9" w:rsidRPr="00FD030A" w:rsidRDefault="004E72E9">
      <w:pPr>
        <w:widowControl/>
        <w:jc w:val="both"/>
        <w:rPr>
          <w:rFonts w:ascii="Arial" w:hAnsi="Arial" w:cs="Arial"/>
          <w:color w:val="000000"/>
          <w:sz w:val="28"/>
          <w:szCs w:val="28"/>
        </w:rPr>
      </w:pPr>
    </w:p>
    <w:p w14:paraId="69ED25EA"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hAnsi="Arial" w:cs="Arial"/>
          <w:color w:val="000000"/>
          <w:sz w:val="28"/>
          <w:szCs w:val="28"/>
        </w:rPr>
        <w:t>If you find the People have not proven beyond a reasonable doubt any one or more of those elements, you must find the defendant not guilty of this crime.</w:t>
      </w:r>
    </w:p>
    <w:p w14:paraId="49D465E3" w14:textId="77777777" w:rsidR="004E72E9" w:rsidRPr="00FD030A" w:rsidRDefault="004E72E9">
      <w:pPr>
        <w:widowControl/>
        <w:jc w:val="both"/>
        <w:rPr>
          <w:rFonts w:ascii="Arial" w:eastAsia="Yu Gothic UI" w:hAnsi="Arial" w:cs="Arial"/>
          <w:color w:val="000000"/>
          <w:sz w:val="28"/>
          <w:szCs w:val="28"/>
        </w:rPr>
      </w:pPr>
    </w:p>
    <w:p w14:paraId="7455942C" w14:textId="77777777" w:rsidR="004E72E9" w:rsidRPr="00FD030A" w:rsidRDefault="004E72E9">
      <w:pPr>
        <w:widowControl/>
        <w:jc w:val="both"/>
        <w:rPr>
          <w:rFonts w:ascii="Arial" w:eastAsia="Yu Gothic UI" w:hAnsi="Arial" w:cs="Arial"/>
          <w:color w:val="000000"/>
          <w:sz w:val="28"/>
          <w:szCs w:val="28"/>
        </w:rPr>
      </w:pPr>
      <w:r w:rsidRPr="00FD030A">
        <w:rPr>
          <w:rFonts w:ascii="Arial" w:eastAsia="Yu Gothic UI" w:hAnsi="Arial" w:cs="Arial"/>
          <w:color w:val="000000"/>
          <w:sz w:val="28"/>
          <w:szCs w:val="28"/>
        </w:rPr>
        <w:t>[</w:t>
      </w:r>
      <w:r w:rsidRPr="00FD030A">
        <w:rPr>
          <w:rFonts w:ascii="Arial" w:eastAsia="Yu Gothic UI" w:hAnsi="Arial" w:cs="Arial"/>
          <w:i/>
          <w:iCs/>
          <w:color w:val="000000"/>
          <w:sz w:val="28"/>
          <w:szCs w:val="28"/>
        </w:rPr>
        <w:t>NOTE: If the affirmative defense applies, continue as follows:</w:t>
      </w:r>
    </w:p>
    <w:p w14:paraId="12224C9B" w14:textId="71057810"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If you find that the People have not proven beyond a reasonable doubt any one or more of those elements, you must find the defendant not guilty.</w:t>
      </w:r>
    </w:p>
    <w:p w14:paraId="48E18A15" w14:textId="77777777" w:rsidR="004E72E9" w:rsidRPr="00FD030A" w:rsidRDefault="004E72E9">
      <w:pPr>
        <w:widowControl/>
        <w:jc w:val="both"/>
        <w:rPr>
          <w:rFonts w:ascii="Arial" w:eastAsia="Yu Gothic UI" w:hAnsi="Arial" w:cs="Arial"/>
          <w:color w:val="000000"/>
          <w:sz w:val="28"/>
          <w:szCs w:val="28"/>
        </w:rPr>
      </w:pPr>
    </w:p>
    <w:p w14:paraId="0F7B352D" w14:textId="77777777" w:rsidR="004E72E9" w:rsidRPr="00FD030A" w:rsidRDefault="004E72E9">
      <w:pPr>
        <w:widowControl/>
        <w:jc w:val="both"/>
        <w:rPr>
          <w:rFonts w:ascii="Arial" w:eastAsia="Yu Gothic UI" w:hAnsi="Arial" w:cs="Arial"/>
          <w:color w:val="000000"/>
          <w:sz w:val="28"/>
          <w:szCs w:val="28"/>
        </w:rPr>
        <w:sectPr w:rsidR="004E72E9" w:rsidRPr="00FD030A">
          <w:type w:val="continuous"/>
          <w:pgSz w:w="12240" w:h="15840"/>
          <w:pgMar w:top="1080" w:right="2160" w:bottom="1080" w:left="2160" w:header="1080" w:footer="1080" w:gutter="0"/>
          <w:cols w:space="720"/>
          <w:noEndnote/>
        </w:sectPr>
      </w:pPr>
    </w:p>
    <w:p w14:paraId="04B3C842"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If you find that the People have proven beyond a reasonable doubt each of those elements, you must consider an affirmative defense the defendant has raised. Remember, if you have already found the defendant not guilty of Perjury in the First Degree, you will not consider the affirmative defense.</w:t>
      </w:r>
    </w:p>
    <w:p w14:paraId="00163557" w14:textId="77777777" w:rsidR="004E72E9" w:rsidRPr="00FD030A" w:rsidRDefault="004E72E9">
      <w:pPr>
        <w:widowControl/>
        <w:jc w:val="both"/>
        <w:rPr>
          <w:rFonts w:ascii="Arial" w:eastAsia="Yu Gothic UI" w:hAnsi="Arial" w:cs="Arial"/>
          <w:color w:val="000000"/>
          <w:sz w:val="28"/>
          <w:szCs w:val="28"/>
        </w:rPr>
      </w:pPr>
    </w:p>
    <w:p w14:paraId="488F2BB7" w14:textId="36C3D146" w:rsidR="004E72E9" w:rsidRDefault="004E72E9" w:rsidP="0065793C">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Under our law, in any prosecution for perjury, it is an affirmative defense that the defendant retracted his or her false statement in the course of the proceeding in which it was made before such false statement substantially affected the proceeding and before it became manifest that its falsity was or would be exposed.</w:t>
      </w:r>
      <w:r w:rsidR="0065793C" w:rsidRPr="00001964">
        <w:rPr>
          <w:rStyle w:val="FootnoteReference"/>
          <w:rFonts w:ascii="Arial" w:eastAsia="Yu Gothic UI" w:hAnsi="Arial" w:cs="Arial"/>
          <w:color w:val="000000"/>
          <w:sz w:val="28"/>
          <w:szCs w:val="28"/>
          <w:vertAlign w:val="superscript"/>
        </w:rPr>
        <w:footnoteReference w:id="10"/>
      </w:r>
    </w:p>
    <w:p w14:paraId="114041A6" w14:textId="77777777" w:rsidR="00001964" w:rsidRPr="00FD030A" w:rsidRDefault="00001964" w:rsidP="0065793C">
      <w:pPr>
        <w:widowControl/>
        <w:ind w:firstLine="720"/>
        <w:jc w:val="both"/>
        <w:rPr>
          <w:rFonts w:ascii="Arial" w:eastAsia="Yu Gothic UI" w:hAnsi="Arial" w:cs="Arial"/>
          <w:color w:val="000000"/>
          <w:sz w:val="28"/>
          <w:szCs w:val="28"/>
        </w:rPr>
      </w:pPr>
    </w:p>
    <w:p w14:paraId="378CDB48"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Under our law, the defendant has the burden of proving an affirmative defense by a preponderance of the evidence.</w:t>
      </w:r>
    </w:p>
    <w:p w14:paraId="31C51DCB" w14:textId="77777777" w:rsidR="004E72E9" w:rsidRPr="00FD030A" w:rsidRDefault="004E72E9">
      <w:pPr>
        <w:widowControl/>
        <w:jc w:val="both"/>
        <w:rPr>
          <w:rFonts w:ascii="Arial" w:eastAsia="Yu Gothic UI" w:hAnsi="Arial" w:cs="Arial"/>
          <w:color w:val="000000"/>
          <w:sz w:val="28"/>
          <w:szCs w:val="28"/>
        </w:rPr>
      </w:pPr>
    </w:p>
    <w:p w14:paraId="7214B6E8"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In determining whether the defendant has proven the affirmative defense by a preponderance of the evidence, you may consider evidence introduced by the People or by the defendant.</w:t>
      </w:r>
    </w:p>
    <w:p w14:paraId="1FB9CB09" w14:textId="77777777" w:rsidR="004E72E9" w:rsidRPr="00FD030A" w:rsidRDefault="004E72E9">
      <w:pPr>
        <w:widowControl/>
        <w:jc w:val="both"/>
        <w:rPr>
          <w:rFonts w:ascii="Arial" w:eastAsia="Yu Gothic UI" w:hAnsi="Arial" w:cs="Arial"/>
          <w:color w:val="000000"/>
          <w:sz w:val="28"/>
          <w:szCs w:val="28"/>
        </w:rPr>
      </w:pPr>
    </w:p>
    <w:p w14:paraId="35AEC959" w14:textId="77777777"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lastRenderedPageBreak/>
        <w:t>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14:paraId="0D6F3433" w14:textId="77777777" w:rsidR="004E72E9" w:rsidRPr="00FD030A" w:rsidRDefault="004E72E9">
      <w:pPr>
        <w:widowControl/>
        <w:jc w:val="both"/>
        <w:rPr>
          <w:rFonts w:ascii="Arial" w:eastAsia="Yu Gothic UI" w:hAnsi="Arial" w:cs="Arial"/>
          <w:color w:val="000000"/>
          <w:sz w:val="28"/>
          <w:szCs w:val="28"/>
        </w:rPr>
      </w:pPr>
      <w:r w:rsidRPr="00FD030A">
        <w:rPr>
          <w:rFonts w:ascii="Arial" w:eastAsia="Yu Gothic UI" w:hAnsi="Arial" w:cs="Arial"/>
          <w:color w:val="000000"/>
          <w:sz w:val="28"/>
          <w:szCs w:val="28"/>
        </w:rPr>
        <w:t xml:space="preserve"> </w:t>
      </w:r>
    </w:p>
    <w:p w14:paraId="7E324C55" w14:textId="6472FAD3"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If you find that the defendant has not proven the affirmative defense by a preponderance of the evidence, then, based upon your initial determination that the People have proven beyond a reasonable doubt each of the elements of Perjury in the First Degree, you must find the defendant guilty of that crime</w:t>
      </w:r>
      <w:r w:rsidR="0043177A">
        <w:rPr>
          <w:rFonts w:ascii="Arial" w:eastAsia="Yu Gothic UI" w:hAnsi="Arial" w:cs="Arial"/>
          <w:color w:val="000000"/>
          <w:sz w:val="28"/>
          <w:szCs w:val="28"/>
        </w:rPr>
        <w:t>.</w:t>
      </w:r>
    </w:p>
    <w:p w14:paraId="6AA767D7" w14:textId="77777777" w:rsidR="004E72E9" w:rsidRPr="00FD030A" w:rsidRDefault="004E72E9">
      <w:pPr>
        <w:widowControl/>
        <w:jc w:val="both"/>
        <w:rPr>
          <w:rFonts w:ascii="Arial" w:eastAsia="Yu Gothic UI" w:hAnsi="Arial" w:cs="Arial"/>
          <w:color w:val="000000"/>
          <w:sz w:val="28"/>
          <w:szCs w:val="28"/>
        </w:rPr>
      </w:pPr>
    </w:p>
    <w:p w14:paraId="334792D3" w14:textId="77777777" w:rsidR="004E72E9" w:rsidRPr="00FD030A" w:rsidRDefault="004E72E9">
      <w:pPr>
        <w:widowControl/>
        <w:jc w:val="both"/>
        <w:rPr>
          <w:rFonts w:ascii="Arial" w:eastAsia="Yu Gothic UI" w:hAnsi="Arial" w:cs="Arial"/>
          <w:color w:val="000000"/>
          <w:sz w:val="28"/>
          <w:szCs w:val="28"/>
        </w:rPr>
        <w:sectPr w:rsidR="004E72E9" w:rsidRPr="00FD030A">
          <w:type w:val="continuous"/>
          <w:pgSz w:w="12240" w:h="15840"/>
          <w:pgMar w:top="1080" w:right="2160" w:bottom="1080" w:left="2160" w:header="1080" w:footer="1080" w:gutter="0"/>
          <w:cols w:space="720"/>
          <w:noEndnote/>
        </w:sectPr>
      </w:pPr>
    </w:p>
    <w:p w14:paraId="5BD87BD2" w14:textId="693397EA" w:rsidR="004E72E9" w:rsidRPr="00FD030A" w:rsidRDefault="004E72E9">
      <w:pPr>
        <w:widowControl/>
        <w:ind w:firstLine="720"/>
        <w:jc w:val="both"/>
        <w:rPr>
          <w:rFonts w:ascii="Arial" w:eastAsia="Yu Gothic UI" w:hAnsi="Arial" w:cs="Arial"/>
          <w:color w:val="000000"/>
          <w:sz w:val="28"/>
          <w:szCs w:val="28"/>
        </w:rPr>
      </w:pPr>
      <w:r w:rsidRPr="00FD030A">
        <w:rPr>
          <w:rFonts w:ascii="Arial" w:eastAsia="Yu Gothic UI" w:hAnsi="Arial" w:cs="Arial"/>
          <w:color w:val="000000"/>
          <w:sz w:val="28"/>
          <w:szCs w:val="28"/>
        </w:rPr>
        <w:t>If you find that the defendant has proven the affirmative defense by a preponderance of the evidence, then you must find the defendant not guilty of Perjury in the First Degree.</w:t>
      </w:r>
      <w:r w:rsidR="0043177A">
        <w:rPr>
          <w:rFonts w:ascii="Arial" w:eastAsia="Yu Gothic UI" w:hAnsi="Arial" w:cs="Arial"/>
          <w:color w:val="000000"/>
          <w:sz w:val="28"/>
          <w:szCs w:val="28"/>
        </w:rPr>
        <w:t>]</w:t>
      </w:r>
    </w:p>
    <w:sectPr w:rsidR="004E72E9" w:rsidRPr="00FD030A" w:rsidSect="004E72E9">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4872B" w14:textId="77777777" w:rsidR="00D70577" w:rsidRDefault="00D70577" w:rsidP="004E72E9">
      <w:r>
        <w:separator/>
      </w:r>
    </w:p>
  </w:endnote>
  <w:endnote w:type="continuationSeparator" w:id="0">
    <w:p w14:paraId="5B99A183" w14:textId="77777777" w:rsidR="00D70577" w:rsidRDefault="00D70577" w:rsidP="004E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A5C3" w14:textId="77777777" w:rsidR="004E72E9" w:rsidRDefault="004E72E9">
    <w:pPr>
      <w:spacing w:line="240" w:lineRule="exact"/>
    </w:pPr>
  </w:p>
  <w:p w14:paraId="668AE2DC" w14:textId="64C5AC0D" w:rsidR="004E72E9" w:rsidRDefault="004E72E9">
    <w:pPr>
      <w:framePr w:w="7921" w:wrap="notBeside" w:vAnchor="text" w:hAnchor="text" w:x="1" w:y="1"/>
      <w:jc w:val="center"/>
    </w:pPr>
    <w:r>
      <w:fldChar w:fldCharType="begin"/>
    </w:r>
    <w:r>
      <w:instrText xml:space="preserve">PAGE </w:instrText>
    </w:r>
    <w:r>
      <w:fldChar w:fldCharType="separate"/>
    </w:r>
    <w:r w:rsidR="00FD030A">
      <w:rPr>
        <w:noProof/>
      </w:rPr>
      <w:t>3</w:t>
    </w:r>
    <w:r>
      <w:fldChar w:fldCharType="end"/>
    </w:r>
  </w:p>
  <w:p w14:paraId="792DF486" w14:textId="77777777" w:rsidR="004E72E9" w:rsidRDefault="004E72E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D3A8" w14:textId="77777777" w:rsidR="00D70577" w:rsidRDefault="00D70577" w:rsidP="004E72E9">
      <w:r>
        <w:separator/>
      </w:r>
    </w:p>
  </w:footnote>
  <w:footnote w:type="continuationSeparator" w:id="0">
    <w:p w14:paraId="12BD626B" w14:textId="77777777" w:rsidR="00D70577" w:rsidRDefault="00D70577" w:rsidP="004E72E9">
      <w:r>
        <w:continuationSeparator/>
      </w:r>
    </w:p>
  </w:footnote>
  <w:footnote w:id="1">
    <w:p w14:paraId="23ECD474" w14:textId="5A69C0CC" w:rsidR="00DD7677" w:rsidRPr="004A2430" w:rsidRDefault="00DD7677" w:rsidP="00063438">
      <w:pPr>
        <w:pStyle w:val="FootnoteText"/>
        <w:ind w:firstLine="720"/>
        <w:jc w:val="both"/>
        <w:rPr>
          <w:rFonts w:ascii="Arial" w:eastAsia="Times New Roman" w:hAnsi="Arial" w:cs="Arial"/>
          <w:b/>
          <w:bCs/>
          <w:color w:val="00B050"/>
          <w:sz w:val="24"/>
          <w:szCs w:val="24"/>
        </w:rPr>
      </w:pPr>
      <w:r>
        <w:rPr>
          <w:rStyle w:val="FootnoteReference"/>
        </w:rPr>
        <w:footnoteRef/>
      </w:r>
      <w:r>
        <w:t xml:space="preserve"> </w:t>
      </w:r>
      <w:r w:rsidRPr="004A2430">
        <w:rPr>
          <w:rFonts w:ascii="Arial" w:hAnsi="Arial" w:cs="Arial"/>
          <w:sz w:val="24"/>
          <w:szCs w:val="24"/>
        </w:rPr>
        <w:t xml:space="preserve">The </w:t>
      </w:r>
      <w:r w:rsidR="00B227B2">
        <w:rPr>
          <w:rFonts w:ascii="Arial" w:hAnsi="Arial" w:cs="Arial"/>
          <w:sz w:val="24"/>
          <w:szCs w:val="24"/>
        </w:rPr>
        <w:t>June</w:t>
      </w:r>
      <w:r w:rsidRPr="004A2430">
        <w:rPr>
          <w:rFonts w:ascii="Arial" w:hAnsi="Arial" w:cs="Arial"/>
          <w:sz w:val="24"/>
          <w:szCs w:val="24"/>
        </w:rPr>
        <w:t xml:space="preserve"> 2020 revision was for the purpose of deleting the instruction for “inconsistent statements” because separate instructions were added for that form of perjury; other conforming revisions were also made.</w:t>
      </w:r>
    </w:p>
    <w:p w14:paraId="4F9F363D" w14:textId="77777777" w:rsidR="00DD7677" w:rsidRPr="004A2430" w:rsidRDefault="00DD7677" w:rsidP="00DD7677">
      <w:pPr>
        <w:pStyle w:val="FootnoteText"/>
        <w:ind w:firstLine="720"/>
        <w:rPr>
          <w:rFonts w:ascii="Arial" w:hAnsi="Arial" w:cs="Arial"/>
          <w:sz w:val="24"/>
          <w:szCs w:val="24"/>
        </w:rPr>
      </w:pPr>
    </w:p>
  </w:footnote>
  <w:footnote w:id="2">
    <w:p w14:paraId="0BDFB615" w14:textId="77777777" w:rsidR="004E72E9" w:rsidRPr="004A2430" w:rsidRDefault="004E72E9">
      <w:pPr>
        <w:spacing w:after="240"/>
        <w:ind w:firstLine="720"/>
        <w:jc w:val="both"/>
        <w:rPr>
          <w:rFonts w:ascii="Arial" w:eastAsia="Yu Gothic UI" w:hAnsi="Arial" w:cs="Arial"/>
        </w:rPr>
      </w:pPr>
      <w:r w:rsidRPr="004A2430">
        <w:rPr>
          <w:rStyle w:val="FootnoteReference"/>
          <w:rFonts w:ascii="Arial" w:eastAsia="Yu Gothic UI" w:hAnsi="Arial" w:cs="Arial"/>
          <w:vertAlign w:val="superscript"/>
        </w:rPr>
        <w:footnoteRef/>
      </w:r>
      <w:r w:rsidRPr="004A2430">
        <w:rPr>
          <w:rFonts w:ascii="Arial" w:eastAsia="Yu Gothic UI" w:hAnsi="Arial" w:cs="Arial"/>
        </w:rPr>
        <w:tab/>
      </w:r>
      <w:r w:rsidRPr="004A2430">
        <w:rPr>
          <w:rFonts w:ascii="Arial" w:eastAsia="Yu Gothic UI" w:hAnsi="Arial" w:cs="Arial"/>
          <w:i/>
          <w:iCs/>
        </w:rPr>
        <w:t>See</w:t>
      </w:r>
      <w:r w:rsidRPr="004A2430">
        <w:rPr>
          <w:rFonts w:ascii="Arial" w:eastAsia="Yu Gothic UI" w:hAnsi="Arial" w:cs="Arial"/>
        </w:rPr>
        <w:t xml:space="preserve"> Penal Law </w:t>
      </w:r>
      <w:r w:rsidRPr="004A2430">
        <w:rPr>
          <w:rFonts w:ascii="Arial" w:eastAsia="Yu Gothic UI" w:hAnsi="Arial" w:cs="Arial"/>
        </w:rPr>
        <w:sym w:font="WP TypographicSymbols" w:char="0027"/>
      </w:r>
      <w:r w:rsidRPr="004A2430">
        <w:rPr>
          <w:rFonts w:ascii="Arial" w:eastAsia="Yu Gothic UI" w:hAnsi="Arial" w:cs="Arial"/>
        </w:rPr>
        <w:t>210.00(5).</w:t>
      </w:r>
    </w:p>
  </w:footnote>
  <w:footnote w:id="3">
    <w:p w14:paraId="2058F5E8" w14:textId="77777777" w:rsidR="004E72E9" w:rsidRPr="004A2430" w:rsidRDefault="004E72E9">
      <w:pPr>
        <w:spacing w:after="240"/>
        <w:ind w:firstLine="720"/>
        <w:jc w:val="both"/>
        <w:rPr>
          <w:rFonts w:ascii="Arial" w:eastAsia="Yu Gothic UI" w:hAnsi="Arial" w:cs="Arial"/>
        </w:rPr>
      </w:pPr>
      <w:r w:rsidRPr="004A2430">
        <w:rPr>
          <w:rStyle w:val="FootnoteReference"/>
          <w:rFonts w:ascii="Arial" w:eastAsia="Yu Gothic UI" w:hAnsi="Arial" w:cs="Arial"/>
          <w:vertAlign w:val="superscript"/>
        </w:rPr>
        <w:footnoteRef/>
      </w:r>
      <w:r w:rsidRPr="004A2430">
        <w:rPr>
          <w:rFonts w:ascii="Arial" w:eastAsia="Yu Gothic UI" w:hAnsi="Arial" w:cs="Arial"/>
        </w:rPr>
        <w:tab/>
      </w:r>
      <w:r w:rsidRPr="004A2430">
        <w:rPr>
          <w:rFonts w:ascii="Arial" w:eastAsia="Yu Gothic UI" w:hAnsi="Arial" w:cs="Arial"/>
          <w:i/>
          <w:iCs/>
        </w:rPr>
        <w:t>See</w:t>
      </w:r>
      <w:r w:rsidRPr="004A2430">
        <w:rPr>
          <w:rFonts w:ascii="Arial" w:eastAsia="Yu Gothic UI" w:hAnsi="Arial" w:cs="Arial"/>
        </w:rPr>
        <w:t xml:space="preserve">  Penal Law </w:t>
      </w:r>
      <w:r w:rsidRPr="004A2430">
        <w:rPr>
          <w:rFonts w:ascii="Arial" w:eastAsia="Yu Gothic UI" w:hAnsi="Arial" w:cs="Arial"/>
        </w:rPr>
        <w:sym w:font="WP TypographicSymbols" w:char="0027"/>
      </w:r>
      <w:r w:rsidRPr="004A2430">
        <w:rPr>
          <w:rFonts w:ascii="Arial" w:eastAsia="Yu Gothic UI" w:hAnsi="Arial" w:cs="Arial"/>
        </w:rPr>
        <w:t>15.05(1).</w:t>
      </w:r>
    </w:p>
  </w:footnote>
  <w:footnote w:id="4">
    <w:p w14:paraId="0FDE9A8E" w14:textId="77777777" w:rsidR="004E72E9" w:rsidRDefault="004E72E9">
      <w:pPr>
        <w:spacing w:after="240"/>
        <w:ind w:firstLine="720"/>
        <w:jc w:val="both"/>
        <w:rPr>
          <w:rFonts w:ascii="Yu Gothic UI" w:eastAsia="Yu Gothic UI" w:cs="Yu Gothic UI"/>
          <w:sz w:val="20"/>
          <w:szCs w:val="20"/>
        </w:rPr>
      </w:pPr>
      <w:r w:rsidRPr="004A2430">
        <w:rPr>
          <w:rStyle w:val="FootnoteReference"/>
          <w:rFonts w:ascii="Arial" w:eastAsia="Yu Gothic UI" w:hAnsi="Arial" w:cs="Arial"/>
          <w:vertAlign w:val="superscript"/>
        </w:rPr>
        <w:footnoteRef/>
      </w:r>
      <w:r w:rsidRPr="004A2430">
        <w:rPr>
          <w:rFonts w:ascii="Arial" w:eastAsia="Yu Gothic UI" w:hAnsi="Arial" w:cs="Arial"/>
        </w:rPr>
        <w:tab/>
        <w:t xml:space="preserve">Penal Law </w:t>
      </w:r>
      <w:r w:rsidRPr="004A2430">
        <w:rPr>
          <w:rFonts w:ascii="Arial" w:eastAsia="Yu Gothic UI" w:hAnsi="Arial" w:cs="Arial"/>
        </w:rPr>
        <w:sym w:font="WP TypographicSymbols" w:char="0027"/>
      </w:r>
      <w:r w:rsidRPr="004A2430">
        <w:rPr>
          <w:rFonts w:ascii="Arial" w:eastAsia="Yu Gothic UI" w:hAnsi="Arial" w:cs="Arial"/>
        </w:rPr>
        <w:t>210.00(3).</w:t>
      </w:r>
    </w:p>
  </w:footnote>
  <w:footnote w:id="5">
    <w:p w14:paraId="408A407C" w14:textId="22DC3C45" w:rsidR="0024699F" w:rsidRPr="004A2430" w:rsidRDefault="0024699F" w:rsidP="00E95E93">
      <w:pPr>
        <w:pStyle w:val="FootnoteText"/>
        <w:ind w:firstLine="720"/>
        <w:jc w:val="both"/>
        <w:rPr>
          <w:rFonts w:ascii="Arial" w:eastAsia="Times New Roman" w:hAnsi="Arial" w:cs="Arial"/>
          <w:sz w:val="24"/>
          <w:szCs w:val="24"/>
        </w:rPr>
      </w:pPr>
      <w:r>
        <w:rPr>
          <w:rStyle w:val="FootnoteReference"/>
        </w:rPr>
        <w:footnoteRef/>
      </w:r>
      <w:r>
        <w:t xml:space="preserve"> </w:t>
      </w:r>
      <w:r w:rsidR="00E95E93">
        <w:tab/>
      </w:r>
      <w:r w:rsidR="00E95E93" w:rsidRPr="004A2430">
        <w:rPr>
          <w:rFonts w:ascii="Arial" w:eastAsia="Yu Gothic UI" w:hAnsi="Arial" w:cs="Arial"/>
          <w:sz w:val="24"/>
          <w:szCs w:val="24"/>
        </w:rPr>
        <w:t>The corroboration requirement does not apply to a perjury prosecution based upon</w:t>
      </w:r>
      <w:r w:rsidR="00E95E93" w:rsidRPr="004A2430">
        <w:rPr>
          <w:rFonts w:ascii="Arial" w:hAnsi="Arial" w:cs="Arial"/>
          <w:sz w:val="24"/>
          <w:szCs w:val="24"/>
        </w:rPr>
        <w:t xml:space="preserve"> proof of falsity that is entirely circumstantial [</w:t>
      </w:r>
      <w:r w:rsidR="00E95E93" w:rsidRPr="004A2430">
        <w:rPr>
          <w:rFonts w:ascii="Arial" w:eastAsia="Times New Roman" w:hAnsi="Arial" w:cs="Arial"/>
          <w:i/>
          <w:iCs/>
          <w:sz w:val="24"/>
          <w:szCs w:val="24"/>
        </w:rPr>
        <w:t>People v. Rosner,</w:t>
      </w:r>
      <w:r w:rsidR="00E95E93" w:rsidRPr="004A2430">
        <w:rPr>
          <w:rFonts w:ascii="Arial" w:eastAsia="Times New Roman" w:hAnsi="Arial" w:cs="Arial"/>
          <w:sz w:val="24"/>
          <w:szCs w:val="24"/>
        </w:rPr>
        <w:t xml:space="preserve"> 67 N.Y.2d 290, 295 (1986); </w:t>
      </w:r>
      <w:r w:rsidR="00E95E93" w:rsidRPr="004A2430">
        <w:rPr>
          <w:rFonts w:ascii="Arial" w:hAnsi="Arial" w:cs="Arial"/>
          <w:i/>
          <w:iCs/>
          <w:sz w:val="24"/>
          <w:szCs w:val="24"/>
        </w:rPr>
        <w:t>People v. Doody</w:t>
      </w:r>
      <w:r w:rsidR="00E95E93" w:rsidRPr="004A2430">
        <w:rPr>
          <w:rFonts w:ascii="Arial" w:hAnsi="Arial" w:cs="Arial"/>
          <w:sz w:val="24"/>
          <w:szCs w:val="24"/>
        </w:rPr>
        <w:t xml:space="preserve">, 172 N.Y. 165, 168 (1902)]; instead the CJI2d Circumstantial Evidence-Entire Case charge should be given. </w:t>
      </w:r>
      <w:r w:rsidR="00E95E93" w:rsidRPr="004A2430">
        <w:rPr>
          <w:rFonts w:ascii="Arial" w:eastAsia="Times New Roman" w:hAnsi="Arial" w:cs="Arial"/>
          <w:sz w:val="24"/>
          <w:szCs w:val="24"/>
        </w:rPr>
        <w:t xml:space="preserve">Nor does the corroboration rule apply when the perjury prosecution is based upon non-testimonial evidence, such as  a “duly authenticated tape recording” of the conversation </w:t>
      </w:r>
      <w:r w:rsidR="004A2430">
        <w:rPr>
          <w:rFonts w:ascii="Arial" w:eastAsia="Times New Roman" w:hAnsi="Arial" w:cs="Arial"/>
          <w:sz w:val="24"/>
          <w:szCs w:val="24"/>
        </w:rPr>
        <w:t>allegedly</w:t>
      </w:r>
      <w:r w:rsidR="00E95E93" w:rsidRPr="004A2430">
        <w:rPr>
          <w:rFonts w:ascii="Arial" w:eastAsia="Times New Roman" w:hAnsi="Arial" w:cs="Arial"/>
          <w:sz w:val="24"/>
          <w:szCs w:val="24"/>
        </w:rPr>
        <w:t xml:space="preserve"> lied about [</w:t>
      </w:r>
      <w:r w:rsidR="00E95E93" w:rsidRPr="004A2430">
        <w:rPr>
          <w:rFonts w:ascii="Arial" w:eastAsia="Times New Roman" w:hAnsi="Arial" w:cs="Arial"/>
          <w:i/>
          <w:iCs/>
          <w:sz w:val="24"/>
          <w:szCs w:val="24"/>
        </w:rPr>
        <w:t>People v. Lee</w:t>
      </w:r>
      <w:r w:rsidR="00E95E93" w:rsidRPr="004A2430">
        <w:rPr>
          <w:rFonts w:ascii="Arial" w:eastAsia="Times New Roman" w:hAnsi="Arial" w:cs="Arial"/>
          <w:sz w:val="24"/>
          <w:szCs w:val="24"/>
        </w:rPr>
        <w:t>, 34 N.Y.2d 884, 885 (1974)], or when the prosecution is based on inconsistent statements.</w:t>
      </w:r>
    </w:p>
    <w:p w14:paraId="58076C06" w14:textId="77777777" w:rsidR="00063438" w:rsidRPr="00E95E93" w:rsidRDefault="00063438" w:rsidP="00E95E93">
      <w:pPr>
        <w:pStyle w:val="FootnoteText"/>
        <w:ind w:firstLine="720"/>
        <w:jc w:val="both"/>
        <w:rPr>
          <w:color w:val="00B050"/>
        </w:rPr>
      </w:pPr>
    </w:p>
  </w:footnote>
  <w:footnote w:id="6">
    <w:p w14:paraId="69DBE1D2" w14:textId="0ECE6CBE" w:rsidR="004E72E9" w:rsidRPr="00FD030A" w:rsidRDefault="004E72E9">
      <w:pPr>
        <w:spacing w:after="240"/>
        <w:ind w:firstLine="720"/>
        <w:jc w:val="both"/>
        <w:rPr>
          <w:rFonts w:ascii="Arial" w:eastAsia="Yu Gothic UI" w:hAnsi="Arial" w:cs="Arial"/>
        </w:rPr>
      </w:pPr>
      <w:r w:rsidRPr="0065793C">
        <w:rPr>
          <w:rStyle w:val="FootnoteReference"/>
          <w:rFonts w:ascii="Arial" w:eastAsia="Yu Gothic UI" w:hAnsi="Arial" w:cs="Arial"/>
          <w:vertAlign w:val="superscript"/>
        </w:rPr>
        <w:footnoteRef/>
      </w:r>
      <w:r w:rsidRPr="00FD030A">
        <w:rPr>
          <w:rFonts w:ascii="Arial" w:eastAsia="Yu Gothic UI" w:hAnsi="Arial" w:cs="Arial"/>
        </w:rPr>
        <w:t xml:space="preserve"> </w:t>
      </w:r>
      <w:r w:rsidRPr="00FD030A">
        <w:rPr>
          <w:rFonts w:ascii="Arial" w:eastAsia="Yu Gothic UI" w:hAnsi="Arial" w:cs="Arial"/>
          <w:i/>
          <w:iCs/>
        </w:rPr>
        <w:t>See</w:t>
      </w:r>
      <w:r w:rsidRPr="00FD030A">
        <w:rPr>
          <w:rFonts w:ascii="Arial" w:eastAsia="Yu Gothic UI" w:hAnsi="Arial" w:cs="Arial"/>
        </w:rPr>
        <w:t xml:space="preserve"> </w:t>
      </w:r>
      <w:r w:rsidRPr="00FD030A">
        <w:rPr>
          <w:rFonts w:ascii="Arial" w:eastAsia="Yu Gothic UI" w:hAnsi="Arial" w:cs="Arial"/>
          <w:i/>
          <w:iCs/>
        </w:rPr>
        <w:t>People v. Sabella</w:t>
      </w:r>
      <w:r w:rsidRPr="00FD030A">
        <w:rPr>
          <w:rFonts w:ascii="Arial" w:eastAsia="Yu Gothic UI" w:hAnsi="Arial" w:cs="Arial"/>
        </w:rPr>
        <w:t xml:space="preserve">, 35 N.Y.2d 158 (1974); </w:t>
      </w:r>
      <w:r w:rsidRPr="00FD030A">
        <w:rPr>
          <w:rFonts w:ascii="Arial" w:eastAsia="Yu Gothic UI" w:hAnsi="Arial" w:cs="Arial"/>
          <w:i/>
          <w:iCs/>
        </w:rPr>
        <w:t>People v. Brown,</w:t>
      </w:r>
      <w:r w:rsidRPr="00FD030A">
        <w:rPr>
          <w:rFonts w:ascii="Arial" w:eastAsia="Yu Gothic UI" w:hAnsi="Arial" w:cs="Arial"/>
        </w:rPr>
        <w:t xml:space="preserve"> 40 N.Y.2d 381 (1976); </w:t>
      </w:r>
      <w:r w:rsidRPr="00FD030A">
        <w:rPr>
          <w:rFonts w:ascii="Arial" w:eastAsia="Yu Gothic UI" w:hAnsi="Arial" w:cs="Arial"/>
          <w:i/>
          <w:iCs/>
        </w:rPr>
        <w:t>People v. Stanard,</w:t>
      </w:r>
      <w:r w:rsidRPr="00FD030A">
        <w:rPr>
          <w:rFonts w:ascii="Arial" w:eastAsia="Yu Gothic UI" w:hAnsi="Arial" w:cs="Arial"/>
        </w:rPr>
        <w:t xml:space="preserve"> 42 N.Y.2d 74 (1977)</w:t>
      </w:r>
      <w:r w:rsidR="002B7478">
        <w:rPr>
          <w:rFonts w:ascii="Arial" w:eastAsia="Yu Gothic UI" w:hAnsi="Arial" w:cs="Arial"/>
        </w:rPr>
        <w:t xml:space="preserve">; </w:t>
      </w:r>
      <w:r w:rsidRPr="00FD030A">
        <w:rPr>
          <w:rFonts w:ascii="Arial" w:eastAsia="Yu Gothic UI" w:hAnsi="Arial" w:cs="Arial"/>
          <w:i/>
          <w:iCs/>
        </w:rPr>
        <w:t>People v. Rosner,</w:t>
      </w:r>
      <w:r w:rsidRPr="00FD030A">
        <w:rPr>
          <w:rFonts w:ascii="Arial" w:eastAsia="Yu Gothic UI" w:hAnsi="Arial" w:cs="Arial"/>
        </w:rPr>
        <w:t xml:space="preserve"> 67 N.Y.2d 290 (1986).</w:t>
      </w:r>
    </w:p>
  </w:footnote>
  <w:footnote w:id="7">
    <w:p w14:paraId="1BB939B8" w14:textId="77777777" w:rsidR="008F1912" w:rsidRPr="004A2430" w:rsidRDefault="00417EEB" w:rsidP="008F1912">
      <w:pPr>
        <w:spacing w:after="240"/>
        <w:ind w:firstLine="720"/>
        <w:jc w:val="both"/>
        <w:rPr>
          <w:rFonts w:ascii="Arial" w:eastAsia="Yu Gothic UI" w:hAnsi="Arial" w:cs="Arial"/>
        </w:rPr>
      </w:pPr>
      <w:r>
        <w:rPr>
          <w:rStyle w:val="FootnoteReference"/>
        </w:rPr>
        <w:footnoteRef/>
      </w:r>
      <w:r>
        <w:t xml:space="preserve"> </w:t>
      </w:r>
      <w:r w:rsidR="008F1912" w:rsidRPr="00FD030A">
        <w:rPr>
          <w:rFonts w:ascii="Arial" w:eastAsia="Yu Gothic UI" w:hAnsi="Arial" w:cs="Arial"/>
          <w:i/>
          <w:iCs/>
        </w:rPr>
        <w:t>See People v. Stanard</w:t>
      </w:r>
      <w:r w:rsidR="008F1912" w:rsidRPr="00FD030A">
        <w:rPr>
          <w:rFonts w:ascii="Arial" w:eastAsia="Yu Gothic UI" w:hAnsi="Arial" w:cs="Arial"/>
        </w:rPr>
        <w:t>, 42 N.Y.2d 74, 80 (1977)</w:t>
      </w:r>
      <w:r w:rsidR="008F1912">
        <w:rPr>
          <w:rFonts w:ascii="Arial" w:eastAsia="Yu Gothic UI" w:hAnsi="Arial" w:cs="Arial"/>
        </w:rPr>
        <w:t>;</w:t>
      </w:r>
      <w:r w:rsidR="008F1912" w:rsidRPr="00551D30">
        <w:rPr>
          <w:rFonts w:ascii="Arial" w:eastAsia="Yu Gothic UI" w:hAnsi="Arial" w:cs="Arial"/>
          <w:i/>
          <w:iCs/>
        </w:rPr>
        <w:t xml:space="preserve"> </w:t>
      </w:r>
      <w:r w:rsidR="008F1912" w:rsidRPr="00FD030A">
        <w:rPr>
          <w:rFonts w:ascii="Arial" w:eastAsia="Yu Gothic UI" w:hAnsi="Arial" w:cs="Arial"/>
          <w:i/>
          <w:iCs/>
        </w:rPr>
        <w:t>People v. Davis</w:t>
      </w:r>
      <w:r w:rsidR="008F1912" w:rsidRPr="00FD030A">
        <w:rPr>
          <w:rFonts w:ascii="Arial" w:eastAsia="Yu Gothic UI" w:hAnsi="Arial" w:cs="Arial"/>
        </w:rPr>
        <w:t>, 53 N.Y.2d 164, 171 (1981)</w:t>
      </w:r>
      <w:r w:rsidR="008F1912">
        <w:rPr>
          <w:rFonts w:ascii="Arial" w:eastAsia="Yu Gothic UI" w:hAnsi="Arial" w:cs="Arial"/>
        </w:rPr>
        <w:t>;</w:t>
      </w:r>
      <w:r w:rsidR="008F1912" w:rsidRPr="00FD030A">
        <w:rPr>
          <w:rFonts w:ascii="Arial" w:eastAsia="Yu Gothic UI" w:hAnsi="Arial" w:cs="Arial"/>
        </w:rPr>
        <w:t xml:space="preserve"> </w:t>
      </w:r>
      <w:r w:rsidR="008F1912" w:rsidRPr="00FD030A">
        <w:rPr>
          <w:rFonts w:ascii="Arial" w:eastAsia="Yu Gothic UI" w:hAnsi="Arial" w:cs="Arial"/>
          <w:b/>
          <w:bCs/>
          <w:i/>
          <w:iCs/>
          <w:color w:val="008000"/>
        </w:rPr>
        <w:t xml:space="preserve"> </w:t>
      </w:r>
      <w:r w:rsidR="008F1912" w:rsidRPr="004A2430">
        <w:rPr>
          <w:rFonts w:ascii="Arial" w:eastAsia="Yu Gothic UI" w:hAnsi="Arial" w:cs="Arial"/>
          <w:i/>
          <w:iCs/>
        </w:rPr>
        <w:t>People v Perino</w:t>
      </w:r>
      <w:r w:rsidR="008F1912" w:rsidRPr="004A2430">
        <w:rPr>
          <w:rFonts w:ascii="Arial" w:eastAsia="Yu Gothic UI" w:hAnsi="Arial" w:cs="Arial"/>
        </w:rPr>
        <w:t xml:space="preserve">, 19 NY3d 85, 89 (2012) quoting </w:t>
      </w:r>
      <w:r w:rsidR="008F1912" w:rsidRPr="004A2430">
        <w:rPr>
          <w:rFonts w:ascii="Arial" w:eastAsia="Yu Gothic UI" w:hAnsi="Arial" w:cs="Arial"/>
          <w:i/>
          <w:iCs/>
        </w:rPr>
        <w:t>People v. Davis</w:t>
      </w:r>
      <w:r w:rsidR="008F1912" w:rsidRPr="004A2430">
        <w:rPr>
          <w:rFonts w:ascii="Arial" w:eastAsia="Yu Gothic UI" w:hAnsi="Arial" w:cs="Arial"/>
        </w:rPr>
        <w:t>, 53 N.Y.2d at 170</w:t>
      </w:r>
      <w:r w:rsidR="008F1912" w:rsidRPr="004A2430">
        <w:rPr>
          <w:rFonts w:ascii="Arial" w:eastAsia="Yu Gothic UI" w:hAnsi="Arial" w:cs="Arial"/>
        </w:rPr>
        <w:sym w:font="WP TypographicSymbols" w:char="0042"/>
      </w:r>
      <w:r w:rsidR="008F1912" w:rsidRPr="004A2430">
        <w:rPr>
          <w:rFonts w:ascii="Arial" w:eastAsia="Yu Gothic UI" w:hAnsi="Arial" w:cs="Arial"/>
        </w:rPr>
        <w:t xml:space="preserve">171 (1981): </w:t>
      </w:r>
      <w:r w:rsidR="008F1912" w:rsidRPr="004A2430">
        <w:rPr>
          <w:rFonts w:ascii="Arial" w:eastAsia="Yu Gothic UI" w:hAnsi="Arial" w:cs="Arial"/>
        </w:rPr>
        <w:sym w:font="WP TypographicSymbols" w:char="0041"/>
      </w:r>
      <w:r w:rsidR="008F1912" w:rsidRPr="004A2430">
        <w:rPr>
          <w:rFonts w:ascii="Arial" w:eastAsia="Yu Gothic UI" w:hAnsi="Arial" w:cs="Arial"/>
        </w:rPr>
        <w:t xml:space="preserve">To be material, the statement need not prove directly the fact in issue; it is sufficient if it is </w:t>
      </w:r>
      <w:r w:rsidR="008F1912" w:rsidRPr="004A2430">
        <w:rPr>
          <w:rFonts w:ascii="Arial" w:eastAsia="Yu Gothic UI" w:hAnsi="Arial" w:cs="Arial"/>
        </w:rPr>
        <w:sym w:font="WP TypographicSymbols" w:char="003E"/>
      </w:r>
      <w:r w:rsidR="008F1912" w:rsidRPr="004A2430">
        <w:rPr>
          <w:rFonts w:ascii="Arial" w:eastAsia="Yu Gothic UI" w:hAnsi="Arial" w:cs="Arial"/>
        </w:rPr>
        <w:t>circumstantially material or tends to support and give credit to the witness in respect to the main fact</w:t>
      </w:r>
      <w:r w:rsidR="008F1912" w:rsidRPr="004A2430">
        <w:rPr>
          <w:rFonts w:ascii="Arial" w:eastAsia="Yu Gothic UI" w:hAnsi="Arial" w:cs="Arial"/>
        </w:rPr>
        <w:sym w:font="WP TypographicSymbols" w:char="003D"/>
      </w:r>
      <w:r w:rsidR="008F1912" w:rsidRPr="004A2430">
        <w:rPr>
          <w:rFonts w:ascii="Arial" w:eastAsia="Yu Gothic UI" w:hAnsi="Arial" w:cs="Arial"/>
        </w:rPr>
        <w:t xml:space="preserve"> ... </w:t>
      </w:r>
      <w:proofErr w:type="gramStart"/>
      <w:r w:rsidR="008F1912" w:rsidRPr="004A2430">
        <w:rPr>
          <w:rFonts w:ascii="Arial" w:eastAsia="Yu Gothic UI" w:hAnsi="Arial" w:cs="Arial"/>
        </w:rPr>
        <w:t>Thus</w:t>
      </w:r>
      <w:proofErr w:type="gramEnd"/>
      <w:r w:rsidR="008F1912" w:rsidRPr="004A2430">
        <w:rPr>
          <w:rFonts w:ascii="Arial" w:eastAsia="Yu Gothic UI" w:hAnsi="Arial" w:cs="Arial"/>
        </w:rPr>
        <w:t xml:space="preserve"> a statement that </w:t>
      </w:r>
      <w:r w:rsidR="008F1912" w:rsidRPr="004A2430">
        <w:rPr>
          <w:rFonts w:ascii="Arial" w:eastAsia="Yu Gothic UI" w:hAnsi="Arial" w:cs="Arial"/>
        </w:rPr>
        <w:sym w:font="WP TypographicSymbols" w:char="003E"/>
      </w:r>
      <w:r w:rsidR="008F1912" w:rsidRPr="004A2430">
        <w:rPr>
          <w:rFonts w:ascii="Arial" w:eastAsia="Yu Gothic UI" w:hAnsi="Arial" w:cs="Arial"/>
        </w:rPr>
        <w:t>reflect[s] on the matter under consideration</w:t>
      </w:r>
      <w:r w:rsidR="008F1912" w:rsidRPr="004A2430">
        <w:rPr>
          <w:rFonts w:ascii="Arial" w:eastAsia="Yu Gothic UI" w:hAnsi="Arial" w:cs="Arial"/>
        </w:rPr>
        <w:sym w:font="WP TypographicSymbols" w:char="003D"/>
      </w:r>
      <w:r w:rsidR="008F1912" w:rsidRPr="004A2430">
        <w:rPr>
          <w:rFonts w:ascii="Arial" w:eastAsia="Yu Gothic UI" w:hAnsi="Arial" w:cs="Arial"/>
        </w:rPr>
        <w:t xml:space="preserve"> ... even if only as to the witness' credibility ... is material for purposes of supporting a perjury charge.</w:t>
      </w:r>
      <w:r w:rsidR="008F1912" w:rsidRPr="004A2430">
        <w:rPr>
          <w:rFonts w:ascii="Arial" w:eastAsia="Yu Gothic UI" w:hAnsi="Arial" w:cs="Arial"/>
        </w:rPr>
        <w:sym w:font="WP TypographicSymbols" w:char="0040"/>
      </w:r>
    </w:p>
    <w:p w14:paraId="03485F6D" w14:textId="2BE80656" w:rsidR="00417EEB" w:rsidRPr="008F1912" w:rsidRDefault="00417EEB">
      <w:pPr>
        <w:pStyle w:val="FootnoteText"/>
        <w:rPr>
          <w:rFonts w:ascii="Arial" w:hAnsi="Arial" w:cs="Arial"/>
          <w:sz w:val="24"/>
          <w:szCs w:val="24"/>
        </w:rPr>
      </w:pPr>
    </w:p>
  </w:footnote>
  <w:footnote w:id="8">
    <w:p w14:paraId="58174FA5" w14:textId="5442B861" w:rsidR="008F1912" w:rsidRDefault="008F1912" w:rsidP="008F1912">
      <w:pPr>
        <w:pStyle w:val="FootnoteText"/>
        <w:ind w:firstLine="720"/>
        <w:rPr>
          <w:rFonts w:ascii="Arial" w:eastAsia="Yu Gothic UI" w:hAnsi="Arial" w:cs="Arial"/>
          <w:sz w:val="24"/>
          <w:szCs w:val="24"/>
        </w:rPr>
      </w:pPr>
      <w:r w:rsidRPr="000C13E1">
        <w:rPr>
          <w:rStyle w:val="FootnoteReference"/>
          <w:rFonts w:ascii="Arial" w:hAnsi="Arial" w:cs="Arial"/>
          <w:sz w:val="24"/>
          <w:szCs w:val="24"/>
          <w:vertAlign w:val="superscript"/>
        </w:rPr>
        <w:footnoteRef/>
      </w:r>
      <w:r w:rsidRPr="000C13E1">
        <w:rPr>
          <w:rFonts w:ascii="Arial" w:hAnsi="Arial" w:cs="Arial"/>
          <w:sz w:val="24"/>
          <w:szCs w:val="24"/>
          <w:vertAlign w:val="superscript"/>
        </w:rPr>
        <w:t xml:space="preserve"> </w:t>
      </w:r>
      <w:r w:rsidRPr="008F1912">
        <w:rPr>
          <w:rFonts w:ascii="Arial" w:eastAsia="Yu Gothic UI" w:hAnsi="Arial" w:cs="Arial"/>
          <w:i/>
          <w:iCs/>
          <w:sz w:val="24"/>
          <w:szCs w:val="24"/>
        </w:rPr>
        <w:t>See</w:t>
      </w:r>
      <w:r w:rsidRPr="008F1912">
        <w:rPr>
          <w:rFonts w:ascii="Arial" w:eastAsia="Yu Gothic UI" w:hAnsi="Arial" w:cs="Arial"/>
          <w:sz w:val="24"/>
          <w:szCs w:val="24"/>
        </w:rPr>
        <w:t xml:space="preserve"> </w:t>
      </w:r>
      <w:r w:rsidRPr="008F1912">
        <w:rPr>
          <w:rFonts w:ascii="Arial" w:eastAsia="Yu Gothic UI" w:hAnsi="Arial" w:cs="Arial"/>
          <w:i/>
          <w:iCs/>
          <w:sz w:val="24"/>
          <w:szCs w:val="24"/>
        </w:rPr>
        <w:t xml:space="preserve">Davis </w:t>
      </w:r>
      <w:r w:rsidRPr="008F1912">
        <w:rPr>
          <w:rFonts w:ascii="Arial" w:eastAsia="Yu Gothic UI" w:hAnsi="Arial" w:cs="Arial"/>
          <w:sz w:val="24"/>
          <w:szCs w:val="24"/>
        </w:rPr>
        <w:t>at 171.</w:t>
      </w:r>
    </w:p>
    <w:p w14:paraId="1EA8468B" w14:textId="77777777" w:rsidR="000C13E1" w:rsidRDefault="000C13E1" w:rsidP="008F1912">
      <w:pPr>
        <w:pStyle w:val="FootnoteText"/>
        <w:ind w:firstLine="720"/>
      </w:pPr>
    </w:p>
  </w:footnote>
  <w:footnote w:id="9">
    <w:p w14:paraId="2D73E9E7" w14:textId="646B41C5" w:rsidR="0065793C" w:rsidRPr="0065793C" w:rsidRDefault="0065793C" w:rsidP="0065793C">
      <w:pPr>
        <w:pStyle w:val="FootnoteText"/>
        <w:ind w:firstLine="720"/>
        <w:rPr>
          <w:rFonts w:ascii="Arial" w:hAnsi="Arial" w:cs="Arial"/>
          <w:sz w:val="24"/>
          <w:szCs w:val="24"/>
        </w:rPr>
      </w:pPr>
      <w:r w:rsidRPr="0065793C">
        <w:rPr>
          <w:rStyle w:val="FootnoteReference"/>
          <w:rFonts w:ascii="Arial" w:hAnsi="Arial" w:cs="Arial"/>
          <w:sz w:val="24"/>
          <w:szCs w:val="24"/>
          <w:vertAlign w:val="superscript"/>
        </w:rPr>
        <w:footnoteRef/>
      </w:r>
      <w:r w:rsidRPr="0065793C">
        <w:rPr>
          <w:rFonts w:ascii="Arial" w:hAnsi="Arial" w:cs="Arial"/>
          <w:sz w:val="24"/>
          <w:szCs w:val="24"/>
        </w:rPr>
        <w:t xml:space="preserve"> </w:t>
      </w:r>
      <w:r w:rsidRPr="0065793C">
        <w:rPr>
          <w:rFonts w:ascii="Arial" w:eastAsia="Yu Gothic UI" w:hAnsi="Arial" w:cs="Arial"/>
          <w:i/>
          <w:iCs/>
          <w:sz w:val="24"/>
          <w:szCs w:val="24"/>
        </w:rPr>
        <w:t>See</w:t>
      </w:r>
      <w:r w:rsidRPr="0065793C">
        <w:rPr>
          <w:rFonts w:ascii="Arial" w:eastAsia="Yu Gothic UI" w:hAnsi="Arial" w:cs="Arial"/>
          <w:sz w:val="24"/>
          <w:szCs w:val="24"/>
        </w:rPr>
        <w:t xml:space="preserve"> Penal Law </w:t>
      </w:r>
      <w:r w:rsidRPr="0065793C">
        <w:rPr>
          <w:rFonts w:ascii="Arial" w:eastAsia="Yu Gothic UI" w:hAnsi="Arial" w:cs="Arial"/>
          <w:sz w:val="24"/>
          <w:szCs w:val="24"/>
        </w:rPr>
        <w:sym w:font="WP TypographicSymbols" w:char="0027"/>
      </w:r>
      <w:r w:rsidRPr="0065793C">
        <w:rPr>
          <w:rFonts w:ascii="Arial" w:eastAsia="Yu Gothic UI" w:hAnsi="Arial" w:cs="Arial"/>
          <w:sz w:val="24"/>
          <w:szCs w:val="24"/>
        </w:rPr>
        <w:t xml:space="preserve"> 210.30.</w:t>
      </w:r>
    </w:p>
  </w:footnote>
  <w:footnote w:id="10">
    <w:p w14:paraId="212C6795" w14:textId="38DA512F" w:rsidR="0065793C" w:rsidRPr="0065793C" w:rsidRDefault="0065793C" w:rsidP="0065793C">
      <w:pPr>
        <w:pStyle w:val="FootnoteText"/>
        <w:ind w:firstLine="720"/>
        <w:rPr>
          <w:sz w:val="24"/>
          <w:szCs w:val="24"/>
        </w:rPr>
      </w:pPr>
      <w:r w:rsidRPr="0065793C">
        <w:rPr>
          <w:rStyle w:val="FootnoteReference"/>
          <w:sz w:val="24"/>
          <w:szCs w:val="24"/>
        </w:rPr>
        <w:footnoteRef/>
      </w:r>
      <w:r w:rsidRPr="0065793C">
        <w:rPr>
          <w:sz w:val="24"/>
          <w:szCs w:val="24"/>
        </w:rPr>
        <w:t xml:space="preserve"> </w:t>
      </w:r>
      <w:r w:rsidRPr="0065793C">
        <w:rPr>
          <w:rFonts w:ascii="Yu Gothic UI" w:eastAsia="Yu Gothic UI" w:cs="Yu Gothic UI"/>
          <w:i/>
          <w:iCs/>
          <w:sz w:val="24"/>
          <w:szCs w:val="24"/>
        </w:rPr>
        <w:t>See</w:t>
      </w:r>
      <w:r w:rsidRPr="0065793C">
        <w:rPr>
          <w:rFonts w:ascii="Yu Gothic UI" w:eastAsia="Yu Gothic UI" w:cs="Yu Gothic UI"/>
          <w:sz w:val="24"/>
          <w:szCs w:val="24"/>
        </w:rPr>
        <w:t xml:space="preserve"> Penal Law </w:t>
      </w:r>
      <w:r w:rsidRPr="0065793C">
        <w:rPr>
          <w:rFonts w:ascii="Yu Gothic UI" w:eastAsia="Yu Gothic UI" w:hAnsi="WP TypographicSymbols" w:cs="Yu Gothic UI"/>
          <w:sz w:val="24"/>
          <w:szCs w:val="24"/>
        </w:rPr>
        <w:sym w:font="WP TypographicSymbols" w:char="0027"/>
      </w:r>
      <w:r w:rsidRPr="0065793C">
        <w:rPr>
          <w:rFonts w:ascii="Yu Gothic UI" w:eastAsia="Yu Gothic UI" w:hAnsi="WP TypographicSymbols" w:cs="Yu Gothic UI"/>
          <w:sz w:val="24"/>
          <w:szCs w:val="24"/>
        </w:rPr>
        <w:t xml:space="preserve"> </w:t>
      </w:r>
      <w:r w:rsidRPr="0065793C">
        <w:rPr>
          <w:rFonts w:ascii="Yu Gothic UI" w:eastAsia="Yu Gothic UI" w:cs="Yu Gothic UI"/>
          <w:sz w:val="24"/>
          <w:szCs w:val="24"/>
        </w:rPr>
        <w:t>210.25.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E9"/>
    <w:rsid w:val="00001964"/>
    <w:rsid w:val="000555DE"/>
    <w:rsid w:val="00063438"/>
    <w:rsid w:val="000C13E1"/>
    <w:rsid w:val="000C4F06"/>
    <w:rsid w:val="00182F47"/>
    <w:rsid w:val="0024699F"/>
    <w:rsid w:val="002B7478"/>
    <w:rsid w:val="00300EAF"/>
    <w:rsid w:val="00341717"/>
    <w:rsid w:val="00417EEB"/>
    <w:rsid w:val="0043177A"/>
    <w:rsid w:val="004A2430"/>
    <w:rsid w:val="004E72E9"/>
    <w:rsid w:val="005112EA"/>
    <w:rsid w:val="00551D30"/>
    <w:rsid w:val="005B31FA"/>
    <w:rsid w:val="0065793C"/>
    <w:rsid w:val="0067324F"/>
    <w:rsid w:val="006A66C5"/>
    <w:rsid w:val="006F04C1"/>
    <w:rsid w:val="007D058C"/>
    <w:rsid w:val="008137E9"/>
    <w:rsid w:val="008F1912"/>
    <w:rsid w:val="009336E7"/>
    <w:rsid w:val="009430B5"/>
    <w:rsid w:val="00B227B2"/>
    <w:rsid w:val="00BD3E6C"/>
    <w:rsid w:val="00D70577"/>
    <w:rsid w:val="00DD7677"/>
    <w:rsid w:val="00DF1892"/>
    <w:rsid w:val="00E44056"/>
    <w:rsid w:val="00E95E93"/>
    <w:rsid w:val="00F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F9B53"/>
  <w14:defaultImageDpi w14:val="0"/>
  <w15:docId w15:val="{D99739DB-1BCF-415E-9E8E-AC134D58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style>
  <w:style w:type="paragraph" w:styleId="FootnoteText">
    <w:name w:val="footnote text"/>
    <w:basedOn w:val="Normal"/>
    <w:link w:val="FootnoteTextChar"/>
    <w:uiPriority w:val="99"/>
    <w:semiHidden/>
    <w:unhideWhenUsed/>
    <w:rsid w:val="0024699F"/>
    <w:rPr>
      <w:sz w:val="20"/>
      <w:szCs w:val="20"/>
    </w:rPr>
  </w:style>
  <w:style w:type="character" w:customStyle="1" w:styleId="FootnoteTextChar">
    <w:name w:val="Footnote Text Char"/>
    <w:basedOn w:val="DefaultParagraphFont"/>
    <w:link w:val="FootnoteText"/>
    <w:uiPriority w:val="99"/>
    <w:semiHidden/>
    <w:rsid w:val="0024699F"/>
    <w:rPr>
      <w:rFonts w:ascii="Times New Roman" w:hAnsi="Times New Roman" w:cs="Times New Roman"/>
      <w:sz w:val="20"/>
      <w:szCs w:val="20"/>
    </w:rPr>
  </w:style>
  <w:style w:type="paragraph" w:styleId="Header">
    <w:name w:val="header"/>
    <w:basedOn w:val="Normal"/>
    <w:link w:val="HeaderChar"/>
    <w:uiPriority w:val="99"/>
    <w:unhideWhenUsed/>
    <w:rsid w:val="00E44056"/>
    <w:pPr>
      <w:tabs>
        <w:tab w:val="center" w:pos="4680"/>
        <w:tab w:val="right" w:pos="9360"/>
      </w:tabs>
    </w:pPr>
  </w:style>
  <w:style w:type="character" w:customStyle="1" w:styleId="HeaderChar">
    <w:name w:val="Header Char"/>
    <w:basedOn w:val="DefaultParagraphFont"/>
    <w:link w:val="Header"/>
    <w:uiPriority w:val="99"/>
    <w:rsid w:val="00E44056"/>
    <w:rPr>
      <w:rFonts w:ascii="Times New Roman" w:hAnsi="Times New Roman" w:cs="Times New Roman"/>
      <w:sz w:val="24"/>
      <w:szCs w:val="24"/>
    </w:rPr>
  </w:style>
  <w:style w:type="paragraph" w:styleId="Footer">
    <w:name w:val="footer"/>
    <w:basedOn w:val="Normal"/>
    <w:link w:val="FooterChar"/>
    <w:uiPriority w:val="99"/>
    <w:unhideWhenUsed/>
    <w:rsid w:val="00E44056"/>
    <w:pPr>
      <w:tabs>
        <w:tab w:val="center" w:pos="4680"/>
        <w:tab w:val="right" w:pos="9360"/>
      </w:tabs>
    </w:pPr>
  </w:style>
  <w:style w:type="character" w:customStyle="1" w:styleId="FooterChar">
    <w:name w:val="Footer Char"/>
    <w:basedOn w:val="DefaultParagraphFont"/>
    <w:link w:val="Footer"/>
    <w:uiPriority w:val="99"/>
    <w:rsid w:val="00E440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FD47-5B9C-4BF0-B1DF-EF22A474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44</cp:revision>
  <dcterms:created xsi:type="dcterms:W3CDTF">2020-02-06T22:34:00Z</dcterms:created>
  <dcterms:modified xsi:type="dcterms:W3CDTF">2020-05-27T21:18:00Z</dcterms:modified>
</cp:coreProperties>
</file>