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BRIBE RECEIVING BY A WITNESS</w:t>
        <w:br/>
      </w:r>
      <w:r>
        <w:rPr>
          <w:rFonts w:ascii="Arial" w:hAnsi="Arial" w:eastAsia="Arial"/>
          <w:b w:val="true"/>
          <w:strike w:val="false"/>
          <w:color w:val="000000"/>
          <w:spacing w:val="0"/>
          <w:w w:val="100"/>
          <w:sz w:val="28"/>
          <w:vertAlign w:val="baseline"/>
          <w:lang w:val="en-US"/>
        </w:rPr>
        <w:t xml:space="preserve">(Avoiding Testimony)</w:t>
        <w:br/>
      </w:r>
      <w:r>
        <w:rPr>
          <w:rFonts w:ascii="Arial" w:hAnsi="Arial" w:eastAsia="Arial"/>
          <w:b w:val="true"/>
          <w:strike w:val="false"/>
          <w:color w:val="000000"/>
          <w:spacing w:val="0"/>
          <w:w w:val="100"/>
          <w:sz w:val="28"/>
          <w:vertAlign w:val="baseline"/>
          <w:lang w:val="en-US"/>
        </w:rPr>
        <w:t xml:space="preserve">Penal Law § 215.05(b)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6" w:after="0" w:line="324"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Bribe Receiving by a Witness.</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witness or a person about to be called as a witness in any action or proceeding is guilty of Bribe Receiving by a Witness when that person solicits, accepts or agrees to accept any benefit from another person upon an agreement or understanding that he or she will absent himself or herself from, or otherwise avoid or seek to avoid appearing or testifying at, such action or proceeding.</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AGREEMENT means a mutual agreement between a witness and another person from whom such witness solicits, accepts or agrees to accept any benefit that such witness will absent himself or herself from, or otherwise avoid or seek to avoid appearing or testifying at, such action or proceeding.</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4" w:after="1209"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UNDERSTANDING means at least a unilateral perception or belief by a witness who solicits, accepts or agrees to accept any benefit from another person that the witness will absent himself or herself from, or otherwise avoid or seek to avoid</w:t>
      </w:r>
    </w:p>
    <w:p>
      <w:pPr>
        <w:pageBreakBefore w:val="false"/>
        <w:tabs>
          <w:tab w:val="left" w:leader="none" w:pos="1440"/>
        </w:tabs>
        <w:spacing w:before="251"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8pt,654.5pt" to="252.05pt,654.5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Penal Law § 10.00(17).</w:t>
      </w:r>
    </w:p>
    <w:p>
      <w:pPr>
        <w:pageBreakBefore w:val="false"/>
        <w:tabs>
          <w:tab w:val="left" w:leader="none" w:pos="1440"/>
        </w:tabs>
        <w:spacing w:before="232" w:after="0" w:line="283" w:lineRule="exact"/>
        <w:ind w:right="0" w:left="0" w:firstLine="720"/>
        <w:jc w:val="both"/>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i w:val="true"/>
          <w:strike w:val="false"/>
          <w:color w:val="000000"/>
          <w:spacing w:val="0"/>
          <w:w w:val="100"/>
          <w:sz w:val="24"/>
          <w:vertAlign w:val="baseline"/>
          <w:lang w:val="en-US"/>
        </w:rPr>
        <w:t xml:space="preserve">Cf. People v. Tran</w:t>
      </w:r>
      <w:r>
        <w:rPr>
          <w:rFonts w:ascii="Arial" w:hAnsi="Arial" w:eastAsia="Arial"/>
          <w:strike w:val="false"/>
          <w:color w:val="000000"/>
          <w:spacing w:val="0"/>
          <w:w w:val="100"/>
          <w:sz w:val="24"/>
          <w:vertAlign w:val="baseline"/>
          <w:lang w:val="en-US"/>
        </w:rPr>
        <w:t xml:space="preserve">, 80 N.Y.2d 170 (1992) (discussing "agreement or understanding" in context of bribing a public servant).</w:t>
      </w:r>
    </w:p>
    <w:p>
      <w:pPr>
        <w:sectPr>
          <w:type w:val="nextPage"/>
          <w:pgSz w:w="12240" w:h="15840" w:orient="portrait"/>
          <w:pgMar w:bottom="1024" w:top="1440" w:right="2140" w:left="2160" w:header="720" w:footer="720"/>
          <w:titlePg w:val="false"/>
          <w:textDirection w:val="lrTb"/>
        </w:sectPr>
      </w:pPr>
    </w:p>
    <w:p>
      <w:pPr>
        <w:pageBreakBefore w:val="false"/>
        <w:spacing w:before="45"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appearing or testifying at, such action or proceeding.</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or about </w:t>
      </w:r>
      <w:r>
        <w:rPr>
          <w:rFonts w:ascii="Arial" w:hAnsi="Arial" w:eastAsia="Arial"/>
          <w:i w:val="true"/>
          <w:strike w:val="false"/>
          <w:color w:val="000000"/>
          <w:spacing w:val="-3"/>
          <w:w w:val="100"/>
          <w:sz w:val="28"/>
          <w:u w:val="single"/>
          <w:vertAlign w:val="baseline"/>
          <w:lang w:val="en-US"/>
        </w:rPr>
        <w:t xml:space="preserve"> (date) </w:t>
      </w:r>
      <w:r>
        <w:rPr>
          <w:rFonts w:ascii="Arial" w:hAnsi="Arial" w:eastAsia="Arial"/>
          <w:strike w:val="false"/>
          <w:color w:val="000000"/>
          <w:spacing w:val="-3"/>
          <w:w w:val="100"/>
          <w:sz w:val="28"/>
          <w:vertAlign w:val="baseline"/>
          <w:lang w:val="en-US"/>
        </w:rPr>
        <w:t xml:space="preserve"> , the defendant </w:t>
      </w:r>
      <w:r>
        <w:rPr>
          <w:rFonts w:ascii="Arial" w:hAnsi="Arial" w:eastAsia="Arial"/>
          <w:strike w:val="false"/>
          <w:color w:val="000000"/>
          <w:spacing w:val="-3"/>
          <w:w w:val="100"/>
          <w:sz w:val="28"/>
          <w:u w:val="single"/>
          <w:vertAlign w:val="baseline"/>
          <w:lang w:val="en-US"/>
        </w:rPr>
        <w:t xml:space="preserve"> (defendant’s name) </w:t>
      </w:r>
      <w:r>
        <w:rPr>
          <w:rFonts w:ascii="Arial" w:hAnsi="Arial" w:eastAsia="Arial"/>
          <w:strike w:val="false"/>
          <w:color w:val="000000"/>
          <w:spacing w:val="-3"/>
          <w:w w:val="100"/>
          <w:sz w:val="28"/>
          <w:vertAlign w:val="baseline"/>
          <w:lang w:val="en-US"/>
        </w:rPr>
        <w:t xml:space="preserve"> was a witness or a person about to be called as a witness in an action or proceeding;</w:t>
      </w:r>
    </w:p>
    <w:p>
      <w:pPr>
        <w:pageBreakBefore w:val="false"/>
        <w:numPr>
          <w:ilvl w:val="0"/>
          <w:numId w:val="1"/>
        </w:numPr>
        <w:tabs>
          <w:tab w:val="clear" w:pos="720"/>
          <w:tab w:val="left" w:pos="1440"/>
        </w:tabs>
        <w:spacing w:before="328"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solicited, accepted, or agreed to accept a benefit from </w:t>
      </w:r>
      <w:r>
        <w:rPr>
          <w:rFonts w:ascii="Arial" w:hAnsi="Arial" w:eastAsia="Arial"/>
          <w:i w:val="true"/>
          <w:strike w:val="false"/>
          <w:color w:val="000000"/>
          <w:spacing w:val="0"/>
          <w:w w:val="100"/>
          <w:sz w:val="28"/>
          <w:u w:val="single"/>
          <w:vertAlign w:val="baseline"/>
          <w:lang w:val="en-US"/>
        </w:rPr>
        <w:t xml:space="preserve"> (specify)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0"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upon an agreement or understanding that he/she would absent himself/herself from, or otherwise avoid or seek to avoid appearing or testifying at, such action or proceeding.</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2818"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tabs>
          <w:tab w:val="left" w:leader="none" w:pos="1440"/>
        </w:tabs>
        <w:spacing w:before="221" w:after="282" w:line="276" w:lineRule="exact"/>
        <w:ind w:right="0" w:left="720" w:firstLine="0"/>
        <w:jc w:val="left"/>
        <w:textAlignment w:val="baseline"/>
        <w:rPr>
          <w:rFonts w:ascii="Arial" w:hAnsi="Arial" w:eastAsia="Arial"/>
          <w:strike w:val="false"/>
          <w:color w:val="000000"/>
          <w:spacing w:val="-4"/>
          <w:w w:val="100"/>
          <w:sz w:val="14"/>
          <w:vertAlign w:val="baseline"/>
          <w:lang w:val="en-US"/>
        </w:rPr>
      </w:pPr>
      <w:r>
        <w:pict>
          <v:line strokeweight="0.95pt" strokecolor="#000000" from="107.85pt,667.9pt" to="252.05pt,667.9pt" style="position:absolute;mso-position-horizontal-relative:page;mso-position-vertical-relative:page;">
            <v:stroke dashstyle="solid"/>
          </v:line>
        </w:pict>
      </w:r>
      <w:r>
        <w:rPr>
          <w:rFonts w:ascii="Arial" w:hAnsi="Arial" w:eastAsia="Arial"/>
          <w:strike w:val="false"/>
          <w:color w:val="000000"/>
          <w:spacing w:val="-4"/>
          <w:w w:val="100"/>
          <w:sz w:val="14"/>
          <w:vertAlign w:val="baseline"/>
          <w:lang w:val="en-US"/>
        </w:rPr>
        <w:t xml:space="preserve">3	</w:t>
      </w:r>
      <w:r>
        <w:rPr>
          <w:rFonts w:ascii="Arial" w:hAnsi="Arial" w:eastAsia="Arial"/>
          <w:i w:val="true"/>
          <w:strike w:val="false"/>
          <w:color w:val="000000"/>
          <w:spacing w:val="-4"/>
          <w:w w:val="100"/>
          <w:sz w:val="24"/>
          <w:vertAlign w:val="baseline"/>
          <w:lang w:val="en-US"/>
        </w:rPr>
        <w:t xml:space="preserve">Id.</w:t>
      </w: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nextPage"/>
      <w:pgSz w:w="12240" w:h="15840" w:orient="portrait"/>
      <w:pgMar w:bottom="1024" w:top="140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3"/>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