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UNLAWFUL MANUFACTURE OF METHAMPHETAMINE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IN THE SECOND DEGREE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220.74(1)</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Oct. 1, 2005)</w:t>
      </w:r>
    </w:p>
    <w:p>
      <w:pPr>
        <w:pageBreakBefore w:val="false"/>
        <w:spacing w:before="32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Manufacture of Methamphetamine in the Second Degree.</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Unlawful Manufacture of Methamphetamine in the Second Degree when that person possesses at the same time and location with intent to use, or knowing that another intends to use, each such product to unlawfully manufacture, prepare or produce methamphetamine:</w:t>
      </w:r>
    </w:p>
    <w:p>
      <w:pPr>
        <w:pageBreakBefore w:val="false"/>
        <w:spacing w:before="329" w:after="0" w:line="319"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19" w:after="0" w:line="324" w:lineRule="exact"/>
        <w:ind w:right="144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two or more items of laboratory equipment and two or more precursors, chemical reagents or solvents in any combination.</w:t>
      </w:r>
    </w:p>
    <w:p>
      <w:pPr>
        <w:pageBreakBefore w:val="false"/>
        <w:spacing w:before="324" w:after="0" w:line="324" w:lineRule="exact"/>
        <w:ind w:right="1296"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one item of laboratory equipment and three or more precursors, chemical reagents or solvents in any combination.</w:t>
      </w:r>
    </w:p>
    <w:p>
      <w:pPr>
        <w:pageBreakBefore w:val="false"/>
        <w:spacing w:before="326" w:after="0" w:line="322" w:lineRule="exact"/>
        <w:ind w:right="792"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precursor mixed together with a chemical reagent or solvent.</w:t>
      </w:r>
    </w:p>
    <w:p>
      <w:pPr>
        <w:pageBreakBefore w:val="false"/>
        <w:spacing w:before="330" w:after="0" w:line="322" w:lineRule="exact"/>
        <w:ind w:right="1296"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precursor with two or more chemical reagents and/or solvents mixed together.</w:t>
      </w:r>
    </w:p>
    <w:p>
      <w:pPr>
        <w:pageBreakBefore w:val="false"/>
        <w:spacing w:before="327" w:after="323"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does so in the presence of another person under the age of sixteen, provided, however, that the defendant is at least five years older than such other person under the age of sixteen.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251" w:after="0" w:line="273" w:lineRule="exact"/>
        <w:ind w:right="0" w:left="0" w:firstLine="0"/>
        <w:jc w:val="left"/>
        <w:textAlignment w:val="baseline"/>
        <w:rPr>
          <w:rFonts w:ascii="Arial" w:hAnsi="Arial" w:eastAsia="Arial"/>
          <w:color w:val="000000"/>
          <w:spacing w:val="8"/>
          <w:w w:val="100"/>
          <w:sz w:val="14"/>
          <w:vertAlign w:val="superscript"/>
          <w:lang w:val="en-US"/>
        </w:rPr>
      </w:pPr>
      <w:r>
        <w:pict>
          <v:line strokeweight="0.95pt" strokecolor="#000000" from="108pt,625.2pt" to="252.05pt,625.2pt" style="position:absolute;mso-position-horizontal-relative:page;mso-position-vertical-relative:page;">
            <v:stroke dashstyle="solid"/>
          </v:line>
        </w:pict>
      </w:r>
      <w:r>
        <w:rPr>
          <w:rFonts w:ascii="Arial" w:hAnsi="Arial" w:eastAsia="Arial"/>
          <w:color w:val="000000"/>
          <w:spacing w:val="8"/>
          <w:w w:val="100"/>
          <w:sz w:val="14"/>
          <w:vertAlign w:val="superscript"/>
          <w:lang w:val="en-US"/>
        </w:rPr>
        <w:t xml:space="preserve">1</w:t>
      </w:r>
      <w:r>
        <w:rPr>
          <w:rFonts w:ascii="Arial" w:hAnsi="Arial" w:eastAsia="Arial"/>
          <w:color w:val="000000"/>
          <w:spacing w:val="8"/>
          <w:w w:val="100"/>
          <w:sz w:val="24"/>
          <w:vertAlign w:val="baseline"/>
          <w:lang w:val="en-US"/>
        </w:rPr>
        <w:t xml:space="preserve"> The statute reads:</w:t>
      </w:r>
    </w:p>
    <w:p>
      <w:pPr>
        <w:pageBreakBefore w:val="false"/>
        <w:spacing w:before="11" w:after="0" w:line="273"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 person is guilty of unlawful manufacture of methamphetamine in</w:t>
      </w:r>
    </w:p>
    <w:p>
      <w:pPr>
        <w:pageBreakBefore w:val="false"/>
        <w:spacing w:before="6" w:after="0" w:line="273"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second degree when he or she:</w:t>
      </w:r>
    </w:p>
    <w:p>
      <w:pPr>
        <w:pageBreakBefore w:val="false"/>
        <w:spacing w:before="269" w:after="0" w:line="278" w:lineRule="exact"/>
        <w:ind w:right="0" w:left="0" w:firstLine="720"/>
        <w:jc w:val="both"/>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1. Commits the offense of unlawful manufacture of methamphetamine in the third degree as defined in section 220.73 of this article in the presence</w:t>
      </w:r>
    </w:p>
    <w:p>
      <w:pPr>
        <w:sectPr>
          <w:type w:val="nextPage"/>
          <w:pgSz w:w="12240" w:h="15840" w:orient="portrait"/>
          <w:pgMar w:bottom="1024" w:top="1440" w:right="2140" w:left="2160" w:header="720" w:footer="720"/>
          <w:titlePg w:val="false"/>
          <w:textDirection w:val="lrTb"/>
        </w:sectPr>
      </w:pPr>
    </w:p>
    <w:p>
      <w:pPr>
        <w:pageBreakBefore w:val="false"/>
        <w:spacing w:before="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17"/>
          <w:vertAlign w:val="baseline"/>
          <w:lang w:val="en-US"/>
        </w:rPr>
        <w:t xml:space="preserve">
</w:t>
      </w:r>
    </w:p>
    <w:p>
      <w:pPr>
        <w:pageBreakBefore w:val="false"/>
        <w:spacing w:before="31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LABORATORY EQUIPMENT means any items, components or materials that can be used in the manufacture, preparation or production of methamphetamine.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PRECURSOR means ephedrine, pseudoephedrine, or any salt, isomer or salt of an isomer of such substances.</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1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CHEMICAL REAGENT means a chemical reagent that can be used in the manufacture, production or preparation of methamphetamine.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8" w:after="0" w:line="31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SOLVENT means a solvent that can be used in the manufacture, production or preparation of methamphetamine.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9" w:after="736" w:line="32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INTENT means conscious objective or purpose. Thus, a person possesses a product with intent to use it to unlawfully manufacture, prepare or produce methamphetamine when his or</w:t>
      </w:r>
    </w:p>
    <w:p>
      <w:pPr>
        <w:pageBreakBefore w:val="false"/>
        <w:spacing w:before="261" w:after="0" w:line="277" w:lineRule="exact"/>
        <w:ind w:right="0" w:left="0" w:firstLine="0"/>
        <w:jc w:val="both"/>
        <w:textAlignment w:val="baseline"/>
        <w:rPr>
          <w:rFonts w:ascii="Arial" w:hAnsi="Arial" w:eastAsia="Arial"/>
          <w:color w:val="000000"/>
          <w:spacing w:val="-4"/>
          <w:w w:val="100"/>
          <w:sz w:val="24"/>
          <w:vertAlign w:val="baseline"/>
          <w:lang w:val="en-US"/>
        </w:rPr>
      </w:pPr>
      <w:r>
        <w:pict>
          <v:line strokeweight="1.2pt" strokecolor="#000000" from="107.85pt,482.9pt" to="252.05pt,482.9pt" style="position:absolute;mso-position-horizontal-relative:page;mso-position-vertical-relative:page;">
            <v:stroke dashstyle="solid"/>
          </v:line>
        </w:pict>
      </w:r>
      <w:r>
        <w:rPr>
          <w:rFonts w:ascii="Arial" w:hAnsi="Arial" w:eastAsia="Arial"/>
          <w:color w:val="000000"/>
          <w:spacing w:val="-4"/>
          <w:w w:val="100"/>
          <w:sz w:val="24"/>
          <w:vertAlign w:val="baseline"/>
          <w:lang w:val="en-US"/>
        </w:rPr>
        <w:t xml:space="preserve">of another person under the age of sixteen, provided, however, that the actor is at least five years older than such other person under the age of sixteen.”</w:t>
      </w:r>
    </w:p>
    <w:p>
      <w:pPr>
        <w:pageBreakBefore w:val="false"/>
        <w:spacing w:before="236"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10.00(8). Where constructive possession is alleged, or where the People rely on a statutory presumption of possession, insert the appropriate instruction from the "Additional Charges" section at the end of this article.</w:t>
      </w:r>
    </w:p>
    <w:p>
      <w:pPr>
        <w:pageBreakBefore w:val="false"/>
        <w:spacing w:before="236" w:after="0" w:line="277" w:lineRule="exact"/>
        <w:ind w:right="0" w:left="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3</w:t>
      </w:r>
      <w:r>
        <w:rPr>
          <w:rFonts w:ascii="Arial" w:hAnsi="Arial" w:eastAsia="Arial"/>
          <w:color w:val="000000"/>
          <w:spacing w:val="2"/>
          <w:w w:val="100"/>
          <w:sz w:val="24"/>
          <w:vertAlign w:val="baseline"/>
          <w:lang w:val="en-US"/>
        </w:rPr>
        <w:t xml:space="preserve"> Penal Law § 220.00(16)(d).</w:t>
      </w:r>
    </w:p>
    <w:p>
      <w:pPr>
        <w:pageBreakBefore w:val="false"/>
        <w:spacing w:before="237"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220.00(16)(a).</w:t>
      </w:r>
    </w:p>
    <w:p>
      <w:pPr>
        <w:pageBreakBefore w:val="false"/>
        <w:spacing w:before="237"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220.00(16)(b).</w:t>
      </w:r>
    </w:p>
    <w:p>
      <w:pPr>
        <w:pageBreakBefore w:val="false"/>
        <w:spacing w:before="241" w:after="249"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Penal Law § 220.00(16)(c).</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3" w:left="2157" w:header="720" w:footer="720"/>
          <w:titlePg w:val="false"/>
          <w:textDirection w:val="lrTb"/>
        </w:sectPr>
      </w:pPr>
    </w:p>
    <w:p>
      <w:pPr>
        <w:pageBreakBefore w:val="false"/>
        <w:spacing w:before="45" w:after="0"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her conscious objective or purpose is to do so.</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UNLAWFULLY manufactures, produces or prepares methamphetamine when that person has no legal right to produce or manufacture it.</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 Under our law, with certain exceptions not applicable here, a person has no legal right to produce or manufacture methamphetamine.</w:t>
      </w:r>
    </w:p>
    <w:p>
      <w:pPr>
        <w:pageBreakBefore w:val="false"/>
        <w:spacing w:before="319"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tabs>
          <w:tab w:val="left" w:leader="none" w:pos="720"/>
        </w:tabs>
        <w:spacing w:before="333" w:after="0" w:line="321" w:lineRule="exact"/>
        <w:ind w:right="0" w:left="72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possessed at the same time and location:</w:t>
      </w:r>
    </w:p>
    <w:p>
      <w:pPr>
        <w:pageBreakBefore w:val="false"/>
        <w:spacing w:before="337" w:after="0" w:line="318"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p>
    <w:p>
      <w:pPr>
        <w:pageBreakBefore w:val="false"/>
        <w:spacing w:before="317" w:after="0" w:line="324" w:lineRule="exact"/>
        <w:ind w:right="144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two or more items of laboratory equipment and two or more precursors, chemical reagents or solvents in any combination.</w:t>
      </w:r>
    </w:p>
    <w:p>
      <w:pPr>
        <w:pageBreakBefore w:val="false"/>
        <w:spacing w:before="324" w:after="0" w:line="324" w:lineRule="exact"/>
        <w:ind w:right="1296"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one item of laboratory equipment and three or more precursors, chemical reagents or solvents in any combination.</w:t>
      </w:r>
    </w:p>
    <w:p>
      <w:pPr>
        <w:pageBreakBefore w:val="false"/>
        <w:spacing w:before="326" w:after="0" w:line="322" w:lineRule="exact"/>
        <w:ind w:right="792"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precursor mixed together with a chemical reagent or solvent.</w:t>
      </w:r>
    </w:p>
    <w:p>
      <w:pPr>
        <w:pageBreakBefore w:val="false"/>
        <w:spacing w:before="332" w:after="0" w:line="321" w:lineRule="exact"/>
        <w:ind w:right="1296"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precursor with two or more chemical reagents and/or solvents mixed together.</w:t>
      </w:r>
    </w:p>
    <w:p>
      <w:pPr>
        <w:pageBreakBefore w:val="false"/>
        <w:tabs>
          <w:tab w:val="left" w:leader="none" w:pos="1440"/>
        </w:tabs>
        <w:spacing w:before="321" w:after="342" w:line="327" w:lineRule="exact"/>
        <w:ind w:right="0"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2.	</w:t>
      </w:r>
      <w:r>
        <w:rPr>
          <w:rFonts w:ascii="Arial" w:hAnsi="Arial" w:eastAsia="Arial"/>
          <w:color w:val="000000"/>
          <w:spacing w:val="-1"/>
          <w:w w:val="100"/>
          <w:sz w:val="28"/>
          <w:vertAlign w:val="baseline"/>
          <w:lang w:val="en-US"/>
        </w:rPr>
        <w:t xml:space="preserve">That the defendant did so with the intent to use, or knowing another intended to use, each such product</w:t>
      </w:r>
    </w:p>
    <w:p>
      <w:pPr>
        <w:pageBreakBefore w:val="false"/>
        <w:spacing w:before="258"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85pt,641.3pt" to="252.05pt,641.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46"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220.00(2) and Public Health Law § 3396(1).</w:t>
      </w:r>
    </w:p>
    <w:p>
      <w:pPr>
        <w:pageBreakBefore w:val="false"/>
        <w:spacing w:before="247" w:after="0" w:line="295"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00" w:right="2143" w:left="2157"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unlawfully manufacture, prepare or produce methamphetamine; and</w:t>
      </w:r>
    </w:p>
    <w:p>
      <w:pPr>
        <w:pageBreakBefore w:val="false"/>
        <w:tabs>
          <w:tab w:val="right" w:leader="none" w:pos="7920"/>
        </w:tabs>
        <w:spacing w:before="330"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defendant did so in the presence of another</w:t>
      </w:r>
    </w:p>
    <w:p>
      <w:pPr>
        <w:pageBreakBefore w:val="false"/>
        <w:spacing w:before="4" w:after="0" w:line="322"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under the age of sixteen and the defendant was at least five years older than such person.</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8131"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8131" w:line="324" w:lineRule="exact"/>
        <w:sectPr>
          <w:type w:val="nextPage"/>
          <w:pgSz w:w="12240" w:h="15840" w:orient="portrait"/>
          <w:pgMar w:bottom="1024" w:top="1440" w:right="2140" w:left="2160"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