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DB98" w14:textId="77777777" w:rsidR="00F33595" w:rsidRDefault="0077763B" w:rsidP="00F33595">
      <w:pPr>
        <w:kinsoku w:val="0"/>
        <w:overflowPunct w:val="0"/>
        <w:autoSpaceDE/>
        <w:autoSpaceDN/>
        <w:adjustRightInd/>
        <w:spacing w:before="6" w:line="276" w:lineRule="auto"/>
        <w:jc w:val="center"/>
        <w:textAlignment w:val="baseline"/>
        <w:rPr>
          <w:rFonts w:ascii="Arial" w:hAnsi="Arial" w:cs="Arial"/>
          <w:b/>
          <w:sz w:val="28"/>
          <w:szCs w:val="28"/>
        </w:rPr>
      </w:pPr>
      <w:r w:rsidRPr="004C047B">
        <w:rPr>
          <w:rFonts w:ascii="Arial" w:hAnsi="Arial" w:cs="Arial"/>
          <w:b/>
          <w:sz w:val="28"/>
          <w:szCs w:val="28"/>
        </w:rPr>
        <w:t>FALSELY REPORTING AN INCIDENT</w:t>
      </w:r>
      <w:r w:rsidRPr="004C047B">
        <w:rPr>
          <w:rFonts w:ascii="Arial" w:hAnsi="Arial" w:cs="Arial"/>
          <w:b/>
          <w:sz w:val="28"/>
          <w:szCs w:val="28"/>
        </w:rPr>
        <w:br/>
        <w:t>IN THE FIRST DEGREE</w:t>
      </w:r>
      <w:r w:rsidRPr="004C047B">
        <w:rPr>
          <w:rFonts w:ascii="Arial" w:hAnsi="Arial" w:cs="Arial"/>
          <w:b/>
          <w:sz w:val="28"/>
          <w:szCs w:val="28"/>
        </w:rPr>
        <w:br/>
        <w:t xml:space="preserve">(False report of </w:t>
      </w:r>
      <w:r w:rsidR="00446731" w:rsidRPr="004C047B">
        <w:rPr>
          <w:rFonts w:ascii="Arial" w:hAnsi="Arial" w:cs="Arial"/>
          <w:b/>
          <w:sz w:val="28"/>
          <w:szCs w:val="28"/>
        </w:rPr>
        <w:t>occu</w:t>
      </w:r>
      <w:r w:rsidR="001F1178" w:rsidRPr="004C047B">
        <w:rPr>
          <w:rFonts w:ascii="Arial" w:hAnsi="Arial" w:cs="Arial"/>
          <w:b/>
          <w:sz w:val="28"/>
          <w:szCs w:val="28"/>
        </w:rPr>
        <w:t>r</w:t>
      </w:r>
      <w:r w:rsidR="00446731" w:rsidRPr="004C047B">
        <w:rPr>
          <w:rFonts w:ascii="Arial" w:hAnsi="Arial" w:cs="Arial"/>
          <w:b/>
          <w:sz w:val="28"/>
          <w:szCs w:val="28"/>
        </w:rPr>
        <w:t>r</w:t>
      </w:r>
      <w:r w:rsidR="001F1178" w:rsidRPr="004C047B">
        <w:rPr>
          <w:rFonts w:ascii="Arial" w:hAnsi="Arial" w:cs="Arial"/>
          <w:b/>
          <w:sz w:val="28"/>
          <w:szCs w:val="28"/>
        </w:rPr>
        <w:t>e</w:t>
      </w:r>
      <w:r w:rsidR="00446731" w:rsidRPr="004C047B">
        <w:rPr>
          <w:rFonts w:ascii="Arial" w:hAnsi="Arial" w:cs="Arial"/>
          <w:b/>
          <w:sz w:val="28"/>
          <w:szCs w:val="28"/>
        </w:rPr>
        <w:t>nce</w:t>
      </w:r>
      <w:r w:rsidRPr="004C047B">
        <w:rPr>
          <w:rFonts w:ascii="Arial" w:hAnsi="Arial" w:cs="Arial"/>
          <w:b/>
          <w:sz w:val="28"/>
          <w:szCs w:val="28"/>
        </w:rPr>
        <w:t xml:space="preserve"> </w:t>
      </w:r>
      <w:r w:rsidR="00A12D73">
        <w:rPr>
          <w:rFonts w:ascii="Arial" w:hAnsi="Arial" w:cs="Arial"/>
          <w:b/>
          <w:sz w:val="28"/>
          <w:szCs w:val="28"/>
        </w:rPr>
        <w:t>in</w:t>
      </w:r>
      <w:r w:rsidRPr="004C047B">
        <w:rPr>
          <w:rFonts w:ascii="Arial" w:hAnsi="Arial" w:cs="Arial"/>
          <w:b/>
          <w:sz w:val="28"/>
          <w:szCs w:val="28"/>
        </w:rPr>
        <w:t xml:space="preserve"> </w:t>
      </w:r>
      <w:r w:rsidR="00DE759E" w:rsidRPr="004C047B">
        <w:rPr>
          <w:rFonts w:ascii="Arial" w:hAnsi="Arial" w:cs="Arial"/>
          <w:b/>
          <w:sz w:val="28"/>
          <w:szCs w:val="28"/>
        </w:rPr>
        <w:t>public areas</w:t>
      </w:r>
      <w:r w:rsidRPr="004C047B">
        <w:rPr>
          <w:rFonts w:ascii="Arial" w:hAnsi="Arial" w:cs="Arial"/>
          <w:b/>
          <w:sz w:val="28"/>
          <w:szCs w:val="28"/>
        </w:rPr>
        <w:t>)</w:t>
      </w:r>
      <w:r w:rsidRPr="004C047B">
        <w:rPr>
          <w:rFonts w:ascii="Arial" w:hAnsi="Arial" w:cs="Arial"/>
          <w:b/>
          <w:sz w:val="28"/>
          <w:szCs w:val="28"/>
        </w:rPr>
        <w:br/>
        <w:t>Penal Law § 240.60(</w:t>
      </w:r>
      <w:r w:rsidR="00636430" w:rsidRPr="004C047B">
        <w:rPr>
          <w:rFonts w:ascii="Arial" w:hAnsi="Arial" w:cs="Arial"/>
          <w:b/>
          <w:sz w:val="28"/>
          <w:szCs w:val="28"/>
        </w:rPr>
        <w:t>6</w:t>
      </w:r>
      <w:r w:rsidRPr="004C047B">
        <w:rPr>
          <w:rFonts w:ascii="Arial" w:hAnsi="Arial" w:cs="Arial"/>
          <w:b/>
          <w:sz w:val="28"/>
          <w:szCs w:val="28"/>
        </w:rPr>
        <w:t>)</w:t>
      </w:r>
      <w:r w:rsidRPr="004C047B">
        <w:rPr>
          <w:rFonts w:ascii="Arial" w:hAnsi="Arial" w:cs="Arial"/>
          <w:b/>
          <w:sz w:val="28"/>
          <w:szCs w:val="28"/>
        </w:rPr>
        <w:br/>
        <w:t xml:space="preserve">(Committed on or after </w:t>
      </w:r>
      <w:r w:rsidR="00C70BD4">
        <w:rPr>
          <w:rFonts w:ascii="Arial" w:hAnsi="Arial" w:cs="Arial"/>
          <w:b/>
          <w:sz w:val="28"/>
          <w:szCs w:val="28"/>
        </w:rPr>
        <w:t>November</w:t>
      </w:r>
      <w:r w:rsidRPr="004C047B">
        <w:rPr>
          <w:rFonts w:ascii="Arial" w:hAnsi="Arial" w:cs="Arial"/>
          <w:b/>
          <w:sz w:val="28"/>
          <w:szCs w:val="28"/>
        </w:rPr>
        <w:t xml:space="preserve"> 1, </w:t>
      </w:r>
      <w:r w:rsidR="00C70BD4">
        <w:rPr>
          <w:rFonts w:ascii="Arial" w:hAnsi="Arial" w:cs="Arial"/>
          <w:b/>
          <w:sz w:val="28"/>
          <w:szCs w:val="28"/>
        </w:rPr>
        <w:t>2001</w:t>
      </w:r>
      <w:r w:rsidRPr="004C047B">
        <w:rPr>
          <w:rFonts w:ascii="Arial" w:hAnsi="Arial" w:cs="Arial"/>
          <w:b/>
          <w:sz w:val="28"/>
          <w:szCs w:val="28"/>
        </w:rPr>
        <w:t>)</w:t>
      </w:r>
    </w:p>
    <w:p w14:paraId="6169DA27" w14:textId="77777777" w:rsidR="00F33595" w:rsidRDefault="00F33595" w:rsidP="00F33595">
      <w:pPr>
        <w:kinsoku w:val="0"/>
        <w:overflowPunct w:val="0"/>
        <w:autoSpaceDE/>
        <w:autoSpaceDN/>
        <w:adjustRightInd/>
        <w:spacing w:before="6" w:line="276" w:lineRule="auto"/>
        <w:jc w:val="center"/>
        <w:textAlignment w:val="baseline"/>
        <w:rPr>
          <w:rFonts w:ascii="Arial" w:hAnsi="Arial" w:cs="Arial"/>
          <w:b/>
          <w:sz w:val="28"/>
          <w:szCs w:val="28"/>
        </w:rPr>
      </w:pPr>
    </w:p>
    <w:p w14:paraId="3156ADEC" w14:textId="03493F31" w:rsidR="0077763B" w:rsidRDefault="0077763B" w:rsidP="00F33595">
      <w:pPr>
        <w:kinsoku w:val="0"/>
        <w:overflowPunct w:val="0"/>
        <w:autoSpaceDE/>
        <w:autoSpaceDN/>
        <w:adjustRightInd/>
        <w:spacing w:before="6" w:line="276" w:lineRule="auto"/>
        <w:ind w:firstLine="720"/>
        <w:jc w:val="both"/>
        <w:textAlignment w:val="baseline"/>
        <w:rPr>
          <w:rFonts w:ascii="Arial" w:hAnsi="Arial" w:cs="Arial"/>
          <w:sz w:val="28"/>
          <w:szCs w:val="28"/>
        </w:rPr>
      </w:pPr>
      <w:r w:rsidRPr="004C047B">
        <w:rPr>
          <w:rFonts w:ascii="Arial" w:hAnsi="Arial" w:cs="Arial"/>
          <w:sz w:val="28"/>
          <w:szCs w:val="28"/>
        </w:rPr>
        <w:t>The (</w:t>
      </w:r>
      <w:r w:rsidRPr="004C047B">
        <w:rPr>
          <w:rFonts w:ascii="Arial" w:hAnsi="Arial" w:cs="Arial"/>
          <w:i/>
          <w:sz w:val="28"/>
          <w:szCs w:val="28"/>
          <w:u w:val="single"/>
        </w:rPr>
        <w:t>specify</w:t>
      </w:r>
      <w:r w:rsidRPr="004C047B">
        <w:rPr>
          <w:rFonts w:ascii="Arial" w:hAnsi="Arial" w:cs="Arial"/>
          <w:sz w:val="28"/>
          <w:szCs w:val="28"/>
        </w:rPr>
        <w:t>) count is Falsely Reporting an Incident in the First Degree.</w:t>
      </w:r>
    </w:p>
    <w:p w14:paraId="401F2D14" w14:textId="2F7CAC46" w:rsidR="0066682B" w:rsidRDefault="0077763B" w:rsidP="001B1166">
      <w:pPr>
        <w:kinsoku w:val="0"/>
        <w:overflowPunct w:val="0"/>
        <w:autoSpaceDE/>
        <w:autoSpaceDN/>
        <w:adjustRightInd/>
        <w:spacing w:before="324" w:line="276" w:lineRule="auto"/>
        <w:ind w:firstLine="720"/>
        <w:jc w:val="both"/>
        <w:textAlignment w:val="baseline"/>
        <w:rPr>
          <w:rFonts w:ascii="Arial" w:hAnsi="Arial" w:cs="Arial"/>
          <w:bCs/>
          <w:sz w:val="28"/>
          <w:szCs w:val="28"/>
        </w:rPr>
      </w:pPr>
      <w:r w:rsidRPr="004C047B">
        <w:rPr>
          <w:rFonts w:ascii="Arial" w:hAnsi="Arial" w:cs="Arial"/>
          <w:sz w:val="28"/>
          <w:szCs w:val="28"/>
        </w:rPr>
        <w:t xml:space="preserve">Under our law, a person is guilty of Falsely Reporting an Incident in the First Degree when, </w:t>
      </w:r>
      <w:r w:rsidR="00361015">
        <w:rPr>
          <w:rFonts w:ascii="Arial" w:hAnsi="Arial" w:cs="Arial"/>
          <w:sz w:val="28"/>
          <w:szCs w:val="28"/>
        </w:rPr>
        <w:t xml:space="preserve">knowing </w:t>
      </w:r>
      <w:r w:rsidR="0066682B" w:rsidRPr="0066682B">
        <w:rPr>
          <w:rFonts w:ascii="Arial" w:hAnsi="Arial" w:cs="Arial"/>
          <w:bCs/>
          <w:sz w:val="28"/>
          <w:szCs w:val="28"/>
        </w:rPr>
        <w:t xml:space="preserve">the information reported, </w:t>
      </w:r>
      <w:proofErr w:type="gramStart"/>
      <w:r w:rsidR="0066682B" w:rsidRPr="0066682B">
        <w:rPr>
          <w:rFonts w:ascii="Arial" w:hAnsi="Arial" w:cs="Arial"/>
          <w:bCs/>
          <w:sz w:val="28"/>
          <w:szCs w:val="28"/>
        </w:rPr>
        <w:t>conveyed</w:t>
      </w:r>
      <w:proofErr w:type="gramEnd"/>
      <w:r w:rsidR="0066682B" w:rsidRPr="0066682B">
        <w:rPr>
          <w:rFonts w:ascii="Arial" w:hAnsi="Arial" w:cs="Arial"/>
          <w:bCs/>
          <w:sz w:val="28"/>
          <w:szCs w:val="28"/>
        </w:rPr>
        <w:t xml:space="preserve"> or circulated to be false or baseless and under circumstances in which it is likely public alarm or inconvenience will result, he or she initiates or circulates a report or warning of an alleged occurrence or impending occurrence of </w:t>
      </w:r>
    </w:p>
    <w:p w14:paraId="703EB897" w14:textId="591236BC" w:rsidR="0077763B" w:rsidRPr="004C047B" w:rsidRDefault="0077763B" w:rsidP="0066682B">
      <w:pPr>
        <w:kinsoku w:val="0"/>
        <w:overflowPunct w:val="0"/>
        <w:autoSpaceDE/>
        <w:autoSpaceDN/>
        <w:adjustRightInd/>
        <w:spacing w:before="324" w:line="276" w:lineRule="auto"/>
        <w:ind w:firstLine="720"/>
        <w:jc w:val="both"/>
        <w:textAlignment w:val="baseline"/>
        <w:rPr>
          <w:rFonts w:ascii="Arial" w:hAnsi="Arial" w:cs="Arial"/>
          <w:i/>
          <w:sz w:val="28"/>
          <w:szCs w:val="28"/>
          <w:u w:val="single"/>
        </w:rPr>
      </w:pPr>
      <w:bookmarkStart w:id="0" w:name="_Hlk69993901"/>
      <w:r w:rsidRPr="004C047B">
        <w:rPr>
          <w:rFonts w:ascii="Arial" w:hAnsi="Arial" w:cs="Arial"/>
          <w:i/>
          <w:sz w:val="28"/>
          <w:szCs w:val="28"/>
          <w:u w:val="single"/>
        </w:rPr>
        <w:t>Select appropriate alternative</w:t>
      </w:r>
      <w:r w:rsidR="00E64755" w:rsidRPr="004C047B">
        <w:rPr>
          <w:rFonts w:ascii="Arial" w:hAnsi="Arial" w:cs="Arial"/>
          <w:i/>
          <w:sz w:val="28"/>
          <w:szCs w:val="28"/>
          <w:u w:val="single"/>
        </w:rPr>
        <w:t>(s)</w:t>
      </w:r>
      <w:r w:rsidRPr="004C047B">
        <w:rPr>
          <w:rFonts w:ascii="Arial" w:hAnsi="Arial" w:cs="Arial"/>
          <w:i/>
          <w:sz w:val="28"/>
          <w:szCs w:val="28"/>
          <w:u w:val="single"/>
        </w:rPr>
        <w:t xml:space="preserve">: </w:t>
      </w:r>
    </w:p>
    <w:bookmarkEnd w:id="0"/>
    <w:p w14:paraId="313C746A" w14:textId="77777777" w:rsidR="0077763B" w:rsidRPr="004C047B" w:rsidRDefault="0077763B" w:rsidP="00F33595">
      <w:pPr>
        <w:kinsoku w:val="0"/>
        <w:overflowPunct w:val="0"/>
        <w:autoSpaceDE/>
        <w:autoSpaceDN/>
        <w:adjustRightInd/>
        <w:spacing w:before="3" w:line="276" w:lineRule="auto"/>
        <w:ind w:left="720"/>
        <w:textAlignment w:val="baseline"/>
        <w:rPr>
          <w:rFonts w:ascii="Arial" w:hAnsi="Arial" w:cs="Arial"/>
          <w:spacing w:val="-3"/>
          <w:sz w:val="28"/>
          <w:szCs w:val="28"/>
        </w:rPr>
      </w:pPr>
      <w:r w:rsidRPr="004C047B">
        <w:rPr>
          <w:rFonts w:ascii="Arial" w:hAnsi="Arial" w:cs="Arial"/>
          <w:spacing w:val="-3"/>
          <w:sz w:val="28"/>
          <w:szCs w:val="28"/>
        </w:rPr>
        <w:t>a fire,</w:t>
      </w:r>
    </w:p>
    <w:p w14:paraId="774ACE36" w14:textId="5DB463EC" w:rsidR="0077763B" w:rsidRPr="004C047B" w:rsidRDefault="0077763B" w:rsidP="00F33595">
      <w:pPr>
        <w:kinsoku w:val="0"/>
        <w:overflowPunct w:val="0"/>
        <w:autoSpaceDE/>
        <w:autoSpaceDN/>
        <w:adjustRightInd/>
        <w:spacing w:before="5" w:line="276" w:lineRule="auto"/>
        <w:ind w:left="720"/>
        <w:textAlignment w:val="baseline"/>
        <w:rPr>
          <w:rFonts w:ascii="Arial" w:hAnsi="Arial" w:cs="Arial"/>
          <w:spacing w:val="-1"/>
          <w:sz w:val="28"/>
          <w:szCs w:val="28"/>
        </w:rPr>
      </w:pPr>
      <w:r w:rsidRPr="004C047B">
        <w:rPr>
          <w:rFonts w:ascii="Arial" w:hAnsi="Arial" w:cs="Arial"/>
          <w:spacing w:val="-1"/>
          <w:sz w:val="28"/>
          <w:szCs w:val="28"/>
        </w:rPr>
        <w:t>an explosion,</w:t>
      </w:r>
      <w:r w:rsidR="00E64755" w:rsidRPr="004C047B">
        <w:rPr>
          <w:rFonts w:ascii="Arial" w:hAnsi="Arial" w:cs="Arial"/>
          <w:spacing w:val="-1"/>
          <w:sz w:val="28"/>
          <w:szCs w:val="28"/>
        </w:rPr>
        <w:t xml:space="preserve"> or</w:t>
      </w:r>
    </w:p>
    <w:p w14:paraId="0BD5E74E" w14:textId="77777777" w:rsidR="0077763B" w:rsidRPr="004C047B" w:rsidRDefault="0077763B" w:rsidP="00F33595">
      <w:pPr>
        <w:kinsoku w:val="0"/>
        <w:overflowPunct w:val="0"/>
        <w:autoSpaceDE/>
        <w:autoSpaceDN/>
        <w:adjustRightInd/>
        <w:spacing w:before="9" w:line="276" w:lineRule="auto"/>
        <w:ind w:left="720"/>
        <w:textAlignment w:val="baseline"/>
        <w:rPr>
          <w:rFonts w:ascii="Arial" w:hAnsi="Arial" w:cs="Arial"/>
          <w:sz w:val="28"/>
          <w:szCs w:val="28"/>
        </w:rPr>
      </w:pPr>
      <w:r w:rsidRPr="004C047B">
        <w:rPr>
          <w:rFonts w:ascii="Arial" w:hAnsi="Arial" w:cs="Arial"/>
          <w:sz w:val="28"/>
          <w:szCs w:val="28"/>
        </w:rPr>
        <w:t>the release of a hazardous substance</w:t>
      </w:r>
    </w:p>
    <w:p w14:paraId="56F1BE4C" w14:textId="37C21E3E" w:rsidR="007E457D" w:rsidRDefault="00DE759E" w:rsidP="00F33595">
      <w:pPr>
        <w:kinsoku w:val="0"/>
        <w:overflowPunct w:val="0"/>
        <w:autoSpaceDE/>
        <w:autoSpaceDN/>
        <w:adjustRightInd/>
        <w:spacing w:before="326" w:line="276" w:lineRule="auto"/>
        <w:jc w:val="both"/>
        <w:textAlignment w:val="baseline"/>
        <w:rPr>
          <w:rFonts w:ascii="Arial" w:hAnsi="Arial" w:cs="Arial"/>
          <w:sz w:val="28"/>
          <w:szCs w:val="28"/>
        </w:rPr>
      </w:pPr>
      <w:bookmarkStart w:id="1" w:name="_Hlk59814202"/>
      <w:r w:rsidRPr="004C047B">
        <w:rPr>
          <w:rFonts w:ascii="Arial" w:hAnsi="Arial" w:cs="Arial"/>
          <w:sz w:val="28"/>
          <w:szCs w:val="28"/>
        </w:rPr>
        <w:t xml:space="preserve">in or upon a </w:t>
      </w:r>
    </w:p>
    <w:p w14:paraId="5D0E8313" w14:textId="77777777" w:rsidR="00842DCA" w:rsidRPr="004C047B" w:rsidRDefault="00842DCA" w:rsidP="00842DCA">
      <w:pPr>
        <w:kinsoku w:val="0"/>
        <w:overflowPunct w:val="0"/>
        <w:autoSpaceDE/>
        <w:autoSpaceDN/>
        <w:adjustRightInd/>
        <w:spacing w:before="324" w:line="276" w:lineRule="auto"/>
        <w:ind w:firstLine="720"/>
        <w:jc w:val="both"/>
        <w:textAlignment w:val="baseline"/>
        <w:rPr>
          <w:rFonts w:ascii="Arial" w:hAnsi="Arial" w:cs="Arial"/>
          <w:i/>
          <w:sz w:val="28"/>
          <w:szCs w:val="28"/>
          <w:u w:val="single"/>
        </w:rPr>
      </w:pPr>
      <w:bookmarkStart w:id="2" w:name="_Hlk70005133"/>
      <w:r w:rsidRPr="004C047B">
        <w:rPr>
          <w:rFonts w:ascii="Arial" w:hAnsi="Arial" w:cs="Arial"/>
          <w:i/>
          <w:sz w:val="28"/>
          <w:szCs w:val="28"/>
          <w:u w:val="single"/>
        </w:rPr>
        <w:t xml:space="preserve">Select appropriate alternative(s): </w:t>
      </w:r>
    </w:p>
    <w:p w14:paraId="0A5C2C79" w14:textId="77777777" w:rsidR="007E457D" w:rsidRDefault="00DE759E" w:rsidP="00871712">
      <w:pPr>
        <w:kinsoku w:val="0"/>
        <w:overflowPunct w:val="0"/>
        <w:autoSpaceDE/>
        <w:autoSpaceDN/>
        <w:adjustRightInd/>
        <w:spacing w:before="120"/>
        <w:ind w:left="720"/>
        <w:jc w:val="both"/>
        <w:textAlignment w:val="baseline"/>
        <w:rPr>
          <w:rFonts w:ascii="Arial" w:hAnsi="Arial" w:cs="Arial"/>
          <w:sz w:val="28"/>
          <w:szCs w:val="28"/>
        </w:rPr>
      </w:pPr>
      <w:r w:rsidRPr="004C047B">
        <w:rPr>
          <w:rFonts w:ascii="Arial" w:hAnsi="Arial" w:cs="Arial"/>
          <w:sz w:val="28"/>
          <w:szCs w:val="28"/>
        </w:rPr>
        <w:t xml:space="preserve">sports stadium or arena, </w:t>
      </w:r>
    </w:p>
    <w:p w14:paraId="09C3F847" w14:textId="77777777" w:rsidR="007E457D" w:rsidRDefault="00DE759E" w:rsidP="00871712">
      <w:pPr>
        <w:kinsoku w:val="0"/>
        <w:overflowPunct w:val="0"/>
        <w:autoSpaceDE/>
        <w:autoSpaceDN/>
        <w:adjustRightInd/>
        <w:spacing w:before="120"/>
        <w:ind w:left="720"/>
        <w:jc w:val="both"/>
        <w:textAlignment w:val="baseline"/>
        <w:rPr>
          <w:rFonts w:ascii="Arial" w:hAnsi="Arial" w:cs="Arial"/>
          <w:sz w:val="28"/>
          <w:szCs w:val="28"/>
        </w:rPr>
      </w:pPr>
      <w:r w:rsidRPr="004C047B">
        <w:rPr>
          <w:rFonts w:ascii="Arial" w:hAnsi="Arial" w:cs="Arial"/>
          <w:sz w:val="28"/>
          <w:szCs w:val="28"/>
        </w:rPr>
        <w:t xml:space="preserve">mass transportation facility, </w:t>
      </w:r>
    </w:p>
    <w:p w14:paraId="4C4EA645" w14:textId="77777777" w:rsidR="007E457D" w:rsidRDefault="00DE759E" w:rsidP="00871712">
      <w:pPr>
        <w:kinsoku w:val="0"/>
        <w:overflowPunct w:val="0"/>
        <w:autoSpaceDE/>
        <w:autoSpaceDN/>
        <w:adjustRightInd/>
        <w:spacing w:before="120"/>
        <w:ind w:left="720"/>
        <w:jc w:val="both"/>
        <w:textAlignment w:val="baseline"/>
        <w:rPr>
          <w:rFonts w:ascii="Arial" w:hAnsi="Arial" w:cs="Arial"/>
          <w:sz w:val="28"/>
          <w:szCs w:val="28"/>
        </w:rPr>
      </w:pPr>
      <w:r w:rsidRPr="004C047B">
        <w:rPr>
          <w:rFonts w:ascii="Arial" w:hAnsi="Arial" w:cs="Arial"/>
          <w:sz w:val="28"/>
          <w:szCs w:val="28"/>
        </w:rPr>
        <w:t xml:space="preserve">enclosed shopping mall, </w:t>
      </w:r>
    </w:p>
    <w:p w14:paraId="38F0519C" w14:textId="77777777" w:rsidR="007E457D" w:rsidRDefault="00DE759E" w:rsidP="00871712">
      <w:pPr>
        <w:kinsoku w:val="0"/>
        <w:overflowPunct w:val="0"/>
        <w:autoSpaceDE/>
        <w:autoSpaceDN/>
        <w:adjustRightInd/>
        <w:spacing w:before="120"/>
        <w:ind w:left="720"/>
        <w:jc w:val="both"/>
        <w:textAlignment w:val="baseline"/>
        <w:rPr>
          <w:rFonts w:ascii="Arial" w:hAnsi="Arial" w:cs="Arial"/>
          <w:sz w:val="28"/>
          <w:szCs w:val="28"/>
        </w:rPr>
      </w:pPr>
      <w:r w:rsidRPr="004C047B">
        <w:rPr>
          <w:rFonts w:ascii="Arial" w:hAnsi="Arial" w:cs="Arial"/>
          <w:sz w:val="28"/>
          <w:szCs w:val="28"/>
        </w:rPr>
        <w:t xml:space="preserve">any public building or </w:t>
      </w:r>
    </w:p>
    <w:p w14:paraId="63E714BD" w14:textId="77777777" w:rsidR="007E457D" w:rsidRDefault="00DE759E" w:rsidP="00871712">
      <w:pPr>
        <w:kinsoku w:val="0"/>
        <w:overflowPunct w:val="0"/>
        <w:autoSpaceDE/>
        <w:autoSpaceDN/>
        <w:adjustRightInd/>
        <w:spacing w:before="120"/>
        <w:ind w:left="720"/>
        <w:jc w:val="both"/>
        <w:textAlignment w:val="baseline"/>
        <w:rPr>
          <w:rFonts w:ascii="Arial" w:hAnsi="Arial" w:cs="Arial"/>
          <w:sz w:val="28"/>
          <w:szCs w:val="28"/>
        </w:rPr>
      </w:pPr>
      <w:r w:rsidRPr="004C047B">
        <w:rPr>
          <w:rFonts w:ascii="Arial" w:hAnsi="Arial" w:cs="Arial"/>
          <w:sz w:val="28"/>
          <w:szCs w:val="28"/>
        </w:rPr>
        <w:t xml:space="preserve">any public place, </w:t>
      </w:r>
    </w:p>
    <w:bookmarkEnd w:id="2"/>
    <w:p w14:paraId="5D040C9A" w14:textId="76779048" w:rsidR="00733014" w:rsidRPr="004C047B" w:rsidRDefault="00DE759E" w:rsidP="00F33595">
      <w:pPr>
        <w:kinsoku w:val="0"/>
        <w:overflowPunct w:val="0"/>
        <w:autoSpaceDE/>
        <w:autoSpaceDN/>
        <w:adjustRightInd/>
        <w:spacing w:before="326" w:line="276" w:lineRule="auto"/>
        <w:jc w:val="both"/>
        <w:textAlignment w:val="baseline"/>
        <w:rPr>
          <w:rFonts w:ascii="Arial" w:hAnsi="Arial" w:cs="Arial"/>
          <w:sz w:val="28"/>
          <w:szCs w:val="28"/>
        </w:rPr>
      </w:pPr>
      <w:r w:rsidRPr="004C047B">
        <w:rPr>
          <w:rFonts w:ascii="Arial" w:hAnsi="Arial" w:cs="Arial"/>
          <w:sz w:val="28"/>
          <w:szCs w:val="28"/>
        </w:rPr>
        <w:t xml:space="preserve">and it is likely that persons are present.   </w:t>
      </w:r>
      <w:bookmarkEnd w:id="1"/>
    </w:p>
    <w:p w14:paraId="32AA6145" w14:textId="45B246B5" w:rsidR="001B1166" w:rsidRDefault="001A1CD2" w:rsidP="001B1166">
      <w:pPr>
        <w:kinsoku w:val="0"/>
        <w:overflowPunct w:val="0"/>
        <w:autoSpaceDE/>
        <w:autoSpaceDN/>
        <w:adjustRightInd/>
        <w:spacing w:before="240" w:line="276" w:lineRule="auto"/>
        <w:ind w:firstLine="720"/>
        <w:jc w:val="both"/>
        <w:textAlignment w:val="baseline"/>
        <w:rPr>
          <w:rFonts w:ascii="Arial" w:hAnsi="Arial" w:cs="Arial"/>
          <w:sz w:val="28"/>
          <w:szCs w:val="28"/>
        </w:rPr>
      </w:pPr>
      <w:r>
        <w:rPr>
          <w:sz w:val="24"/>
          <w:lang w:val="en-CA"/>
        </w:rPr>
        <w:fldChar w:fldCharType="begin"/>
      </w:r>
      <w:r>
        <w:rPr>
          <w:sz w:val="24"/>
          <w:lang w:val="en-CA"/>
        </w:rPr>
        <w:instrText xml:space="preserve"> SEQ CHAPTER \h \r 1</w:instrText>
      </w:r>
      <w:r>
        <w:rPr>
          <w:sz w:val="24"/>
          <w:lang w:val="en-CA"/>
        </w:rPr>
        <w:fldChar w:fldCharType="end"/>
      </w:r>
      <w:r>
        <w:rPr>
          <w:rFonts w:ascii="Arial" w:hAnsi="Arial" w:cs="Arial"/>
          <w:sz w:val="28"/>
          <w:szCs w:val="28"/>
        </w:rPr>
        <w:t>The following term(s) used in that definition (has / have) a special meaning:</w:t>
      </w:r>
      <w:r w:rsidR="00CA7F03">
        <w:rPr>
          <w:rStyle w:val="FootnoteReference"/>
          <w:rFonts w:ascii="Arial" w:hAnsi="Arial" w:cs="Arial"/>
          <w:sz w:val="28"/>
          <w:szCs w:val="28"/>
        </w:rPr>
        <w:footnoteReference w:id="1"/>
      </w:r>
    </w:p>
    <w:p w14:paraId="5F9781C1" w14:textId="77777777" w:rsidR="001B1166" w:rsidRPr="004C047B" w:rsidRDefault="001B1166" w:rsidP="001B1166">
      <w:pPr>
        <w:spacing w:before="240" w:line="276" w:lineRule="auto"/>
        <w:ind w:firstLine="720"/>
        <w:jc w:val="both"/>
        <w:rPr>
          <w:rFonts w:ascii="Arial" w:hAnsi="Arial" w:cs="Arial"/>
          <w:spacing w:val="-1"/>
          <w:sz w:val="28"/>
          <w:szCs w:val="28"/>
        </w:rPr>
      </w:pPr>
      <w:r w:rsidRPr="004C047B">
        <w:rPr>
          <w:rFonts w:ascii="Arial" w:hAnsi="Arial" w:cs="Arial"/>
          <w:spacing w:val="-1"/>
          <w:sz w:val="28"/>
          <w:szCs w:val="28"/>
        </w:rPr>
        <w:lastRenderedPageBreak/>
        <w:t>PUBLIC BUILDING shall mean all buildings including grounds and premises adjacent or appurtenant thereto or connected thereto belonging to the state, county, town, village, school district or any other political or civil subdivision of state or local government.</w:t>
      </w:r>
      <w:r w:rsidRPr="004C047B">
        <w:rPr>
          <w:rStyle w:val="FootnoteReference"/>
          <w:rFonts w:ascii="Arial" w:hAnsi="Arial" w:cs="Arial"/>
          <w:spacing w:val="-1"/>
          <w:sz w:val="28"/>
          <w:szCs w:val="28"/>
        </w:rPr>
        <w:footnoteReference w:id="2"/>
      </w:r>
    </w:p>
    <w:p w14:paraId="30EE9241" w14:textId="77777777" w:rsidR="00823894" w:rsidRPr="004C047B" w:rsidRDefault="00823894" w:rsidP="00F33595">
      <w:pPr>
        <w:spacing w:line="276" w:lineRule="auto"/>
        <w:ind w:firstLine="720"/>
        <w:jc w:val="both"/>
        <w:rPr>
          <w:rFonts w:ascii="Arial" w:hAnsi="Arial" w:cs="Arial"/>
          <w:spacing w:val="-1"/>
          <w:sz w:val="28"/>
          <w:szCs w:val="28"/>
        </w:rPr>
      </w:pPr>
    </w:p>
    <w:p w14:paraId="080925A6" w14:textId="6BA2B79B" w:rsidR="002C03FB" w:rsidRPr="004C047B" w:rsidRDefault="007A572B" w:rsidP="00F33595">
      <w:pPr>
        <w:spacing w:line="276" w:lineRule="auto"/>
        <w:ind w:firstLine="720"/>
        <w:jc w:val="both"/>
        <w:rPr>
          <w:rFonts w:ascii="Arial" w:hAnsi="Arial" w:cs="Arial"/>
          <w:spacing w:val="-1"/>
          <w:sz w:val="28"/>
          <w:szCs w:val="28"/>
        </w:rPr>
      </w:pPr>
      <w:r>
        <w:rPr>
          <w:rFonts w:ascii="Arial" w:hAnsi="Arial" w:cs="Arial"/>
          <w:spacing w:val="-1"/>
          <w:sz w:val="28"/>
          <w:szCs w:val="28"/>
        </w:rPr>
        <w:t>[</w:t>
      </w:r>
      <w:r w:rsidR="002C03FB" w:rsidRPr="004C047B">
        <w:rPr>
          <w:rFonts w:ascii="Arial" w:hAnsi="Arial" w:cs="Arial"/>
          <w:spacing w:val="-1"/>
          <w:sz w:val="28"/>
          <w:szCs w:val="28"/>
        </w:rPr>
        <w:t xml:space="preserve">HAZARDOUS SUBSTANCE shall mean any physical, chemical, </w:t>
      </w:r>
      <w:proofErr w:type="gramStart"/>
      <w:r w:rsidR="002C03FB" w:rsidRPr="004C047B">
        <w:rPr>
          <w:rFonts w:ascii="Arial" w:hAnsi="Arial" w:cs="Arial"/>
          <w:spacing w:val="-1"/>
          <w:sz w:val="28"/>
          <w:szCs w:val="28"/>
        </w:rPr>
        <w:t>microbiological</w:t>
      </w:r>
      <w:proofErr w:type="gramEnd"/>
      <w:r w:rsidR="002C03FB" w:rsidRPr="004C047B">
        <w:rPr>
          <w:rFonts w:ascii="Arial" w:hAnsi="Arial" w:cs="Arial"/>
          <w:spacing w:val="-1"/>
          <w:sz w:val="28"/>
          <w:szCs w:val="28"/>
        </w:rPr>
        <w:t xml:space="preserve"> or radiological substance or matter which, because of its quantity, concentration, or physical, chemical or infectious characteristics, may cause or significantly contribute to an increase in mortality or an increase in serious irreversible or incapacitating reversible illness, or pose a substantial present or potential hazard to human health</w:t>
      </w:r>
      <w:r>
        <w:rPr>
          <w:rFonts w:ascii="Arial" w:hAnsi="Arial" w:cs="Arial"/>
          <w:spacing w:val="-1"/>
          <w:sz w:val="28"/>
          <w:szCs w:val="28"/>
        </w:rPr>
        <w:t>.</w:t>
      </w:r>
      <w:r w:rsidR="002C03FB" w:rsidRPr="004C047B">
        <w:rPr>
          <w:rStyle w:val="FootnoteReference"/>
          <w:rFonts w:ascii="Arial" w:hAnsi="Arial" w:cs="Arial"/>
          <w:spacing w:val="-1"/>
          <w:sz w:val="28"/>
          <w:szCs w:val="28"/>
        </w:rPr>
        <w:footnoteReference w:id="3"/>
      </w:r>
      <w:r>
        <w:rPr>
          <w:rFonts w:ascii="Arial" w:hAnsi="Arial" w:cs="Arial"/>
          <w:spacing w:val="-1"/>
          <w:sz w:val="28"/>
          <w:szCs w:val="28"/>
        </w:rPr>
        <w:t>]</w:t>
      </w:r>
    </w:p>
    <w:p w14:paraId="69798ABC" w14:textId="77777777" w:rsidR="00E058B9" w:rsidRPr="004C047B" w:rsidRDefault="00E058B9" w:rsidP="00F33595">
      <w:pPr>
        <w:spacing w:line="276" w:lineRule="auto"/>
        <w:ind w:firstLine="720"/>
        <w:jc w:val="both"/>
        <w:rPr>
          <w:rFonts w:ascii="Arial" w:hAnsi="Arial" w:cs="Arial"/>
          <w:spacing w:val="-1"/>
          <w:sz w:val="28"/>
          <w:szCs w:val="28"/>
        </w:rPr>
      </w:pPr>
    </w:p>
    <w:p w14:paraId="0D1EB8E5" w14:textId="52F6F0D2" w:rsidR="002C03FB" w:rsidRPr="004C047B" w:rsidRDefault="002C03FB" w:rsidP="00F33595">
      <w:pPr>
        <w:spacing w:line="276" w:lineRule="auto"/>
        <w:ind w:firstLine="720"/>
        <w:jc w:val="both"/>
        <w:rPr>
          <w:rFonts w:ascii="Arial" w:hAnsi="Arial" w:cs="Arial"/>
          <w:spacing w:val="-4"/>
          <w:sz w:val="28"/>
          <w:szCs w:val="28"/>
        </w:rPr>
      </w:pPr>
      <w:r w:rsidRPr="004C047B">
        <w:rPr>
          <w:rFonts w:ascii="Arial" w:hAnsi="Arial" w:cs="Arial"/>
          <w:spacing w:val="-4"/>
          <w:sz w:val="28"/>
          <w:szCs w:val="28"/>
        </w:rPr>
        <w:t>In order for you to find the defendant guilty of this crime, the People are required to prove, from all of the evidence in the case, beyond a reasonable doubt, each of the following three elements:</w:t>
      </w:r>
    </w:p>
    <w:p w14:paraId="668193A9" w14:textId="77777777" w:rsidR="001F1178" w:rsidRPr="004C047B" w:rsidRDefault="001F1178" w:rsidP="00F33595">
      <w:pPr>
        <w:spacing w:line="276" w:lineRule="auto"/>
        <w:ind w:firstLine="720"/>
        <w:rPr>
          <w:rFonts w:ascii="Arial" w:hAnsi="Arial" w:cs="Arial"/>
          <w:spacing w:val="-4"/>
          <w:sz w:val="28"/>
          <w:szCs w:val="28"/>
        </w:rPr>
      </w:pPr>
    </w:p>
    <w:p w14:paraId="7AC18FE4" w14:textId="5BF2531C" w:rsidR="002C03FB" w:rsidRPr="004C047B" w:rsidRDefault="002C03FB" w:rsidP="00F33595">
      <w:pPr>
        <w:numPr>
          <w:ilvl w:val="0"/>
          <w:numId w:val="1"/>
        </w:numPr>
        <w:kinsoku w:val="0"/>
        <w:overflowPunct w:val="0"/>
        <w:autoSpaceDE/>
        <w:autoSpaceDN/>
        <w:adjustRightInd/>
        <w:spacing w:before="2" w:line="276" w:lineRule="auto"/>
        <w:ind w:right="720"/>
        <w:jc w:val="both"/>
        <w:textAlignment w:val="baseline"/>
        <w:rPr>
          <w:rFonts w:ascii="Arial" w:hAnsi="Arial" w:cs="Arial"/>
          <w:sz w:val="28"/>
          <w:szCs w:val="28"/>
        </w:rPr>
      </w:pPr>
      <w:r w:rsidRPr="004C047B">
        <w:rPr>
          <w:rFonts w:ascii="Arial" w:hAnsi="Arial" w:cs="Arial"/>
          <w:sz w:val="28"/>
          <w:szCs w:val="28"/>
        </w:rPr>
        <w:t xml:space="preserve">That on or </w:t>
      </w:r>
      <w:proofErr w:type="gramStart"/>
      <w:r w:rsidRPr="004C047B">
        <w:rPr>
          <w:rFonts w:ascii="Arial" w:hAnsi="Arial" w:cs="Arial"/>
          <w:sz w:val="28"/>
          <w:szCs w:val="28"/>
        </w:rPr>
        <w:t xml:space="preserve">about </w:t>
      </w:r>
      <w:r w:rsidRPr="004C047B">
        <w:rPr>
          <w:rFonts w:ascii="Arial" w:hAnsi="Arial" w:cs="Arial"/>
          <w:i/>
          <w:sz w:val="28"/>
          <w:szCs w:val="28"/>
          <w:u w:val="single"/>
        </w:rPr>
        <w:t xml:space="preserve"> (</w:t>
      </w:r>
      <w:proofErr w:type="gramEnd"/>
      <w:r w:rsidRPr="004C047B">
        <w:rPr>
          <w:rFonts w:ascii="Arial" w:hAnsi="Arial" w:cs="Arial"/>
          <w:i/>
          <w:sz w:val="28"/>
          <w:szCs w:val="28"/>
          <w:u w:val="single"/>
        </w:rPr>
        <w:t>date)</w:t>
      </w:r>
      <w:r w:rsidRPr="004C047B">
        <w:rPr>
          <w:rFonts w:ascii="Arial" w:hAnsi="Arial" w:cs="Arial"/>
          <w:sz w:val="28"/>
          <w:szCs w:val="28"/>
        </w:rPr>
        <w:t xml:space="preserve">, in the County of </w:t>
      </w:r>
      <w:r w:rsidRPr="004C047B">
        <w:rPr>
          <w:rFonts w:ascii="Arial" w:hAnsi="Arial" w:cs="Arial"/>
          <w:i/>
          <w:sz w:val="28"/>
          <w:szCs w:val="28"/>
          <w:u w:val="single"/>
        </w:rPr>
        <w:t xml:space="preserve"> (County)</w:t>
      </w:r>
      <w:r w:rsidRPr="004C047B">
        <w:rPr>
          <w:rFonts w:ascii="Arial" w:hAnsi="Arial" w:cs="Arial"/>
          <w:sz w:val="28"/>
          <w:szCs w:val="28"/>
        </w:rPr>
        <w:t xml:space="preserve">, the defendant, </w:t>
      </w:r>
      <w:r w:rsidRPr="004C047B">
        <w:rPr>
          <w:rFonts w:ascii="Arial" w:hAnsi="Arial" w:cs="Arial"/>
          <w:i/>
          <w:sz w:val="28"/>
          <w:szCs w:val="28"/>
          <w:u w:val="single"/>
        </w:rPr>
        <w:t xml:space="preserve"> (defendant's name)</w:t>
      </w:r>
      <w:r w:rsidRPr="004C047B">
        <w:rPr>
          <w:rFonts w:ascii="Arial" w:hAnsi="Arial" w:cs="Arial"/>
          <w:sz w:val="28"/>
          <w:szCs w:val="28"/>
        </w:rPr>
        <w:t>, initiated or circulated a false report or warning of an alleged occurrence or impending occurrence of</w:t>
      </w:r>
    </w:p>
    <w:p w14:paraId="6EBA1DCE" w14:textId="77777777" w:rsidR="002C03FB" w:rsidRPr="004C047B" w:rsidRDefault="002C03FB" w:rsidP="00F33595">
      <w:pPr>
        <w:kinsoku w:val="0"/>
        <w:overflowPunct w:val="0"/>
        <w:autoSpaceDE/>
        <w:autoSpaceDN/>
        <w:adjustRightInd/>
        <w:spacing w:before="329" w:line="276" w:lineRule="auto"/>
        <w:ind w:left="2160" w:right="720"/>
        <w:textAlignment w:val="baseline"/>
        <w:rPr>
          <w:rFonts w:ascii="Arial" w:hAnsi="Arial" w:cs="Arial"/>
          <w:i/>
          <w:sz w:val="28"/>
          <w:szCs w:val="28"/>
          <w:u w:val="single"/>
        </w:rPr>
      </w:pPr>
      <w:r w:rsidRPr="004C047B">
        <w:rPr>
          <w:rFonts w:ascii="Arial" w:hAnsi="Arial" w:cs="Arial"/>
          <w:i/>
          <w:sz w:val="28"/>
          <w:szCs w:val="28"/>
          <w:u w:val="single"/>
        </w:rPr>
        <w:t xml:space="preserve">Select appropriate alternative: </w:t>
      </w:r>
    </w:p>
    <w:p w14:paraId="75164AF7" w14:textId="77777777" w:rsidR="002C03FB" w:rsidRPr="004C047B" w:rsidRDefault="002C03FB" w:rsidP="00F33595">
      <w:pPr>
        <w:kinsoku w:val="0"/>
        <w:overflowPunct w:val="0"/>
        <w:autoSpaceDE/>
        <w:autoSpaceDN/>
        <w:adjustRightInd/>
        <w:spacing w:line="276" w:lineRule="auto"/>
        <w:ind w:left="2160" w:right="720"/>
        <w:textAlignment w:val="baseline"/>
        <w:rPr>
          <w:rFonts w:ascii="Arial" w:hAnsi="Arial" w:cs="Arial"/>
          <w:spacing w:val="-3"/>
          <w:sz w:val="28"/>
          <w:szCs w:val="28"/>
        </w:rPr>
      </w:pPr>
      <w:r w:rsidRPr="004C047B">
        <w:rPr>
          <w:rFonts w:ascii="Arial" w:hAnsi="Arial" w:cs="Arial"/>
          <w:spacing w:val="-3"/>
          <w:sz w:val="28"/>
          <w:szCs w:val="28"/>
        </w:rPr>
        <w:t>a fire,</w:t>
      </w:r>
    </w:p>
    <w:p w14:paraId="7346CB8E" w14:textId="77777777" w:rsidR="002C03FB" w:rsidRPr="004C047B" w:rsidRDefault="002C03FB" w:rsidP="00F33595">
      <w:pPr>
        <w:kinsoku w:val="0"/>
        <w:overflowPunct w:val="0"/>
        <w:autoSpaceDE/>
        <w:autoSpaceDN/>
        <w:adjustRightInd/>
        <w:spacing w:before="3" w:line="276" w:lineRule="auto"/>
        <w:ind w:left="2160" w:right="720"/>
        <w:textAlignment w:val="baseline"/>
        <w:rPr>
          <w:rFonts w:ascii="Arial" w:hAnsi="Arial" w:cs="Arial"/>
          <w:spacing w:val="-1"/>
          <w:sz w:val="28"/>
          <w:szCs w:val="28"/>
        </w:rPr>
      </w:pPr>
      <w:r w:rsidRPr="004C047B">
        <w:rPr>
          <w:rFonts w:ascii="Arial" w:hAnsi="Arial" w:cs="Arial"/>
          <w:spacing w:val="-1"/>
          <w:sz w:val="28"/>
          <w:szCs w:val="28"/>
        </w:rPr>
        <w:t>an explosion,</w:t>
      </w:r>
    </w:p>
    <w:p w14:paraId="7DFC0117" w14:textId="13AAFA46" w:rsidR="002C03FB" w:rsidRPr="004C047B" w:rsidRDefault="002C03FB" w:rsidP="00F33595">
      <w:pPr>
        <w:kinsoku w:val="0"/>
        <w:overflowPunct w:val="0"/>
        <w:autoSpaceDE/>
        <w:autoSpaceDN/>
        <w:adjustRightInd/>
        <w:spacing w:before="7" w:line="276" w:lineRule="auto"/>
        <w:ind w:left="2160" w:right="720"/>
        <w:textAlignment w:val="baseline"/>
        <w:rPr>
          <w:rFonts w:ascii="Arial" w:hAnsi="Arial" w:cs="Arial"/>
          <w:sz w:val="28"/>
          <w:szCs w:val="28"/>
        </w:rPr>
      </w:pPr>
      <w:r w:rsidRPr="004C047B">
        <w:rPr>
          <w:rFonts w:ascii="Arial" w:hAnsi="Arial" w:cs="Arial"/>
          <w:sz w:val="28"/>
          <w:szCs w:val="28"/>
        </w:rPr>
        <w:t>the release of a hazardous substance;</w:t>
      </w:r>
    </w:p>
    <w:p w14:paraId="21500455" w14:textId="15C2ED80" w:rsidR="001F1178" w:rsidRPr="004C047B" w:rsidRDefault="001F1178" w:rsidP="00F33595">
      <w:pPr>
        <w:kinsoku w:val="0"/>
        <w:overflowPunct w:val="0"/>
        <w:autoSpaceDE/>
        <w:autoSpaceDN/>
        <w:adjustRightInd/>
        <w:spacing w:before="7" w:line="276" w:lineRule="auto"/>
        <w:ind w:left="1440" w:right="720"/>
        <w:textAlignment w:val="baseline"/>
        <w:rPr>
          <w:rFonts w:ascii="Arial" w:hAnsi="Arial" w:cs="Arial"/>
          <w:sz w:val="28"/>
          <w:szCs w:val="28"/>
        </w:rPr>
      </w:pPr>
    </w:p>
    <w:p w14:paraId="184B9470" w14:textId="77777777" w:rsidR="007041DB" w:rsidRDefault="00E058B9" w:rsidP="00F33595">
      <w:pPr>
        <w:spacing w:line="276" w:lineRule="auto"/>
        <w:ind w:left="1440" w:right="720"/>
        <w:rPr>
          <w:rFonts w:ascii="Arial" w:hAnsi="Arial" w:cs="Arial"/>
          <w:sz w:val="28"/>
          <w:szCs w:val="28"/>
        </w:rPr>
      </w:pPr>
      <w:r w:rsidRPr="004C047B">
        <w:rPr>
          <w:rFonts w:ascii="Arial" w:hAnsi="Arial" w:cs="Arial"/>
          <w:sz w:val="28"/>
          <w:szCs w:val="28"/>
        </w:rPr>
        <w:t xml:space="preserve">in or upon a </w:t>
      </w:r>
    </w:p>
    <w:p w14:paraId="2025A46F" w14:textId="77777777" w:rsidR="007041DB" w:rsidRDefault="007041DB" w:rsidP="00F33595">
      <w:pPr>
        <w:spacing w:line="276" w:lineRule="auto"/>
        <w:ind w:left="1440" w:right="720"/>
        <w:rPr>
          <w:rFonts w:ascii="Arial" w:hAnsi="Arial" w:cs="Arial"/>
          <w:sz w:val="28"/>
          <w:szCs w:val="28"/>
        </w:rPr>
      </w:pPr>
    </w:p>
    <w:p w14:paraId="2E93E364" w14:textId="77777777" w:rsidR="007041DB" w:rsidRPr="004C047B" w:rsidRDefault="007041DB" w:rsidP="007041DB">
      <w:pPr>
        <w:kinsoku w:val="0"/>
        <w:overflowPunct w:val="0"/>
        <w:autoSpaceDE/>
        <w:autoSpaceDN/>
        <w:adjustRightInd/>
        <w:spacing w:before="324" w:line="276" w:lineRule="auto"/>
        <w:ind w:left="1440" w:firstLine="720"/>
        <w:jc w:val="both"/>
        <w:textAlignment w:val="baseline"/>
        <w:rPr>
          <w:rFonts w:ascii="Arial" w:hAnsi="Arial" w:cs="Arial"/>
          <w:i/>
          <w:sz w:val="28"/>
          <w:szCs w:val="28"/>
          <w:u w:val="single"/>
        </w:rPr>
      </w:pPr>
      <w:r w:rsidRPr="004C047B">
        <w:rPr>
          <w:rFonts w:ascii="Arial" w:hAnsi="Arial" w:cs="Arial"/>
          <w:i/>
          <w:sz w:val="28"/>
          <w:szCs w:val="28"/>
          <w:u w:val="single"/>
        </w:rPr>
        <w:t xml:space="preserve">Select appropriate alternative(s): </w:t>
      </w:r>
    </w:p>
    <w:p w14:paraId="7A873962" w14:textId="77777777" w:rsidR="007041DB" w:rsidRDefault="007041DB" w:rsidP="007041DB">
      <w:pPr>
        <w:kinsoku w:val="0"/>
        <w:overflowPunct w:val="0"/>
        <w:autoSpaceDE/>
        <w:autoSpaceDN/>
        <w:adjustRightInd/>
        <w:spacing w:before="120"/>
        <w:ind w:left="2160"/>
        <w:jc w:val="both"/>
        <w:textAlignment w:val="baseline"/>
        <w:rPr>
          <w:rFonts w:ascii="Arial" w:hAnsi="Arial" w:cs="Arial"/>
          <w:sz w:val="28"/>
          <w:szCs w:val="28"/>
        </w:rPr>
      </w:pPr>
      <w:r w:rsidRPr="004C047B">
        <w:rPr>
          <w:rFonts w:ascii="Arial" w:hAnsi="Arial" w:cs="Arial"/>
          <w:sz w:val="28"/>
          <w:szCs w:val="28"/>
        </w:rPr>
        <w:t xml:space="preserve">sports stadium or arena, </w:t>
      </w:r>
    </w:p>
    <w:p w14:paraId="30B15E70" w14:textId="77777777" w:rsidR="007041DB" w:rsidRDefault="007041DB" w:rsidP="007041DB">
      <w:pPr>
        <w:kinsoku w:val="0"/>
        <w:overflowPunct w:val="0"/>
        <w:autoSpaceDE/>
        <w:autoSpaceDN/>
        <w:adjustRightInd/>
        <w:spacing w:before="120"/>
        <w:ind w:left="2160"/>
        <w:jc w:val="both"/>
        <w:textAlignment w:val="baseline"/>
        <w:rPr>
          <w:rFonts w:ascii="Arial" w:hAnsi="Arial" w:cs="Arial"/>
          <w:sz w:val="28"/>
          <w:szCs w:val="28"/>
        </w:rPr>
      </w:pPr>
      <w:r w:rsidRPr="004C047B">
        <w:rPr>
          <w:rFonts w:ascii="Arial" w:hAnsi="Arial" w:cs="Arial"/>
          <w:sz w:val="28"/>
          <w:szCs w:val="28"/>
        </w:rPr>
        <w:lastRenderedPageBreak/>
        <w:t xml:space="preserve">mass transportation facility, </w:t>
      </w:r>
    </w:p>
    <w:p w14:paraId="1F80AFA7" w14:textId="77777777" w:rsidR="007041DB" w:rsidRDefault="007041DB" w:rsidP="007041DB">
      <w:pPr>
        <w:kinsoku w:val="0"/>
        <w:overflowPunct w:val="0"/>
        <w:autoSpaceDE/>
        <w:autoSpaceDN/>
        <w:adjustRightInd/>
        <w:spacing w:before="120"/>
        <w:ind w:left="2160"/>
        <w:jc w:val="both"/>
        <w:textAlignment w:val="baseline"/>
        <w:rPr>
          <w:rFonts w:ascii="Arial" w:hAnsi="Arial" w:cs="Arial"/>
          <w:sz w:val="28"/>
          <w:szCs w:val="28"/>
        </w:rPr>
      </w:pPr>
      <w:r w:rsidRPr="004C047B">
        <w:rPr>
          <w:rFonts w:ascii="Arial" w:hAnsi="Arial" w:cs="Arial"/>
          <w:sz w:val="28"/>
          <w:szCs w:val="28"/>
        </w:rPr>
        <w:t xml:space="preserve">enclosed shopping mall, </w:t>
      </w:r>
    </w:p>
    <w:p w14:paraId="26DF5FA7" w14:textId="77777777" w:rsidR="007041DB" w:rsidRDefault="007041DB" w:rsidP="007041DB">
      <w:pPr>
        <w:kinsoku w:val="0"/>
        <w:overflowPunct w:val="0"/>
        <w:autoSpaceDE/>
        <w:autoSpaceDN/>
        <w:adjustRightInd/>
        <w:spacing w:before="120"/>
        <w:ind w:left="2160"/>
        <w:jc w:val="both"/>
        <w:textAlignment w:val="baseline"/>
        <w:rPr>
          <w:rFonts w:ascii="Arial" w:hAnsi="Arial" w:cs="Arial"/>
          <w:sz w:val="28"/>
          <w:szCs w:val="28"/>
        </w:rPr>
      </w:pPr>
      <w:r w:rsidRPr="004C047B">
        <w:rPr>
          <w:rFonts w:ascii="Arial" w:hAnsi="Arial" w:cs="Arial"/>
          <w:sz w:val="28"/>
          <w:szCs w:val="28"/>
        </w:rPr>
        <w:t xml:space="preserve">any public building or </w:t>
      </w:r>
    </w:p>
    <w:p w14:paraId="6265562B" w14:textId="77777777" w:rsidR="007041DB" w:rsidRDefault="007041DB" w:rsidP="007041DB">
      <w:pPr>
        <w:kinsoku w:val="0"/>
        <w:overflowPunct w:val="0"/>
        <w:autoSpaceDE/>
        <w:autoSpaceDN/>
        <w:adjustRightInd/>
        <w:spacing w:before="120"/>
        <w:ind w:left="2160"/>
        <w:jc w:val="both"/>
        <w:textAlignment w:val="baseline"/>
        <w:rPr>
          <w:rFonts w:ascii="Arial" w:hAnsi="Arial" w:cs="Arial"/>
          <w:sz w:val="28"/>
          <w:szCs w:val="28"/>
        </w:rPr>
      </w:pPr>
      <w:r w:rsidRPr="004C047B">
        <w:rPr>
          <w:rFonts w:ascii="Arial" w:hAnsi="Arial" w:cs="Arial"/>
          <w:sz w:val="28"/>
          <w:szCs w:val="28"/>
        </w:rPr>
        <w:t xml:space="preserve">any public place, </w:t>
      </w:r>
    </w:p>
    <w:p w14:paraId="07F76BC8" w14:textId="74CD4796" w:rsidR="00E058B9" w:rsidRPr="004C047B" w:rsidRDefault="00E058B9" w:rsidP="00F33595">
      <w:pPr>
        <w:spacing w:line="276" w:lineRule="auto"/>
        <w:ind w:left="1440" w:right="720"/>
        <w:rPr>
          <w:rFonts w:ascii="Arial" w:hAnsi="Arial" w:cs="Arial"/>
          <w:sz w:val="28"/>
          <w:szCs w:val="28"/>
        </w:rPr>
      </w:pPr>
      <w:r w:rsidRPr="004C047B">
        <w:rPr>
          <w:rFonts w:ascii="Arial" w:hAnsi="Arial" w:cs="Arial"/>
          <w:sz w:val="28"/>
          <w:szCs w:val="28"/>
        </w:rPr>
        <w:t xml:space="preserve"> </w:t>
      </w:r>
    </w:p>
    <w:p w14:paraId="721DF8F3" w14:textId="71DAEFDE" w:rsidR="001F1178" w:rsidRPr="004C047B" w:rsidRDefault="00D3487D" w:rsidP="00F33595">
      <w:pPr>
        <w:pStyle w:val="ListParagraph"/>
        <w:numPr>
          <w:ilvl w:val="0"/>
          <w:numId w:val="1"/>
        </w:numPr>
        <w:spacing w:line="276" w:lineRule="auto"/>
        <w:ind w:right="720"/>
        <w:rPr>
          <w:rFonts w:ascii="Arial" w:hAnsi="Arial" w:cs="Arial"/>
          <w:sz w:val="28"/>
          <w:szCs w:val="28"/>
        </w:rPr>
      </w:pPr>
      <w:r w:rsidRPr="004C047B">
        <w:rPr>
          <w:rFonts w:ascii="Arial" w:hAnsi="Arial" w:cs="Arial"/>
          <w:sz w:val="28"/>
          <w:szCs w:val="28"/>
        </w:rPr>
        <w:t>That i</w:t>
      </w:r>
      <w:r w:rsidR="00274735">
        <w:rPr>
          <w:rFonts w:ascii="Arial" w:hAnsi="Arial" w:cs="Arial"/>
          <w:sz w:val="28"/>
          <w:szCs w:val="28"/>
        </w:rPr>
        <w:t>t</w:t>
      </w:r>
      <w:r w:rsidRPr="004C047B">
        <w:rPr>
          <w:rFonts w:ascii="Arial" w:hAnsi="Arial" w:cs="Arial"/>
          <w:sz w:val="28"/>
          <w:szCs w:val="28"/>
        </w:rPr>
        <w:t xml:space="preserve"> was</w:t>
      </w:r>
      <w:r w:rsidR="001F1178" w:rsidRPr="004C047B">
        <w:rPr>
          <w:rFonts w:ascii="Arial" w:hAnsi="Arial" w:cs="Arial"/>
          <w:sz w:val="28"/>
          <w:szCs w:val="28"/>
        </w:rPr>
        <w:t xml:space="preserve"> likely that persons </w:t>
      </w:r>
      <w:r w:rsidR="002C1A6D" w:rsidRPr="004C047B">
        <w:rPr>
          <w:rFonts w:ascii="Arial" w:hAnsi="Arial" w:cs="Arial"/>
          <w:sz w:val="28"/>
          <w:szCs w:val="28"/>
        </w:rPr>
        <w:t xml:space="preserve">were </w:t>
      </w:r>
      <w:r w:rsidR="001F1178" w:rsidRPr="004C047B">
        <w:rPr>
          <w:rFonts w:ascii="Arial" w:hAnsi="Arial" w:cs="Arial"/>
          <w:sz w:val="28"/>
          <w:szCs w:val="28"/>
        </w:rPr>
        <w:t>present</w:t>
      </w:r>
      <w:r w:rsidR="002C1A6D" w:rsidRPr="004C047B">
        <w:rPr>
          <w:rFonts w:ascii="Arial" w:hAnsi="Arial" w:cs="Arial"/>
          <w:sz w:val="28"/>
          <w:szCs w:val="28"/>
        </w:rPr>
        <w:t>;</w:t>
      </w:r>
    </w:p>
    <w:p w14:paraId="47C2CEF5" w14:textId="6CE70BC5" w:rsidR="002C03FB" w:rsidRPr="004C047B" w:rsidRDefault="002C03FB" w:rsidP="00F33595">
      <w:pPr>
        <w:numPr>
          <w:ilvl w:val="0"/>
          <w:numId w:val="1"/>
        </w:numPr>
        <w:kinsoku w:val="0"/>
        <w:overflowPunct w:val="0"/>
        <w:autoSpaceDE/>
        <w:autoSpaceDN/>
        <w:adjustRightInd/>
        <w:spacing w:before="324" w:line="276" w:lineRule="auto"/>
        <w:ind w:right="720"/>
        <w:jc w:val="both"/>
        <w:textAlignment w:val="baseline"/>
        <w:rPr>
          <w:rFonts w:ascii="Arial" w:hAnsi="Arial" w:cs="Arial"/>
          <w:sz w:val="28"/>
          <w:szCs w:val="28"/>
        </w:rPr>
      </w:pPr>
      <w:r w:rsidRPr="004C047B">
        <w:rPr>
          <w:rFonts w:ascii="Arial" w:hAnsi="Arial" w:cs="Arial"/>
          <w:sz w:val="28"/>
          <w:szCs w:val="28"/>
        </w:rPr>
        <w:t>That the defendant did so under circumstances in which it was likely that public alarm or inconvenience would result; and</w:t>
      </w:r>
    </w:p>
    <w:p w14:paraId="178A73BC" w14:textId="39EE2E9C" w:rsidR="002C03FB" w:rsidRPr="004C047B" w:rsidRDefault="002C03FB" w:rsidP="00F33595">
      <w:pPr>
        <w:numPr>
          <w:ilvl w:val="0"/>
          <w:numId w:val="1"/>
        </w:numPr>
        <w:kinsoku w:val="0"/>
        <w:overflowPunct w:val="0"/>
        <w:autoSpaceDE/>
        <w:autoSpaceDN/>
        <w:adjustRightInd/>
        <w:spacing w:before="324" w:line="276" w:lineRule="auto"/>
        <w:ind w:right="720"/>
        <w:jc w:val="both"/>
        <w:textAlignment w:val="baseline"/>
        <w:rPr>
          <w:rFonts w:ascii="Arial" w:hAnsi="Arial" w:cs="Arial"/>
          <w:sz w:val="28"/>
          <w:szCs w:val="28"/>
        </w:rPr>
      </w:pPr>
      <w:r w:rsidRPr="004C047B">
        <w:rPr>
          <w:rFonts w:ascii="Arial" w:hAnsi="Arial" w:cs="Arial"/>
          <w:sz w:val="28"/>
          <w:szCs w:val="28"/>
        </w:rPr>
        <w:t xml:space="preserve">That the defendant knew that the information reported, </w:t>
      </w:r>
      <w:proofErr w:type="gramStart"/>
      <w:r w:rsidRPr="004C047B">
        <w:rPr>
          <w:rFonts w:ascii="Arial" w:hAnsi="Arial" w:cs="Arial"/>
          <w:sz w:val="28"/>
          <w:szCs w:val="28"/>
        </w:rPr>
        <w:t>conveyed</w:t>
      </w:r>
      <w:proofErr w:type="gramEnd"/>
      <w:r w:rsidRPr="004C047B">
        <w:rPr>
          <w:rFonts w:ascii="Arial" w:hAnsi="Arial" w:cs="Arial"/>
          <w:sz w:val="28"/>
          <w:szCs w:val="28"/>
        </w:rPr>
        <w:t xml:space="preserve"> or circulated was false or baseless.</w:t>
      </w:r>
    </w:p>
    <w:p w14:paraId="3586A7E6" w14:textId="77777777" w:rsidR="002C03FB" w:rsidRPr="004C047B" w:rsidRDefault="002C03FB" w:rsidP="00F33595">
      <w:pPr>
        <w:kinsoku w:val="0"/>
        <w:overflowPunct w:val="0"/>
        <w:autoSpaceDE/>
        <w:autoSpaceDN/>
        <w:adjustRightInd/>
        <w:spacing w:before="324" w:line="276" w:lineRule="auto"/>
        <w:ind w:firstLine="720"/>
        <w:jc w:val="both"/>
        <w:textAlignment w:val="baseline"/>
        <w:rPr>
          <w:rFonts w:ascii="Arial" w:hAnsi="Arial" w:cs="Arial"/>
          <w:sz w:val="28"/>
          <w:szCs w:val="28"/>
        </w:rPr>
      </w:pPr>
      <w:r w:rsidRPr="004C047B">
        <w:rPr>
          <w:rFonts w:ascii="Arial" w:hAnsi="Arial" w:cs="Arial"/>
          <w:sz w:val="28"/>
          <w:szCs w:val="28"/>
        </w:rPr>
        <w:t>If you find the People have proven beyond a reasonable doubt each of those elements, you must find the defendant guilty of this crime.</w:t>
      </w:r>
    </w:p>
    <w:p w14:paraId="7BE43145" w14:textId="09E3E9AA" w:rsidR="002C03FB" w:rsidRPr="004C047B" w:rsidRDefault="002C03FB" w:rsidP="00F33595">
      <w:pPr>
        <w:kinsoku w:val="0"/>
        <w:overflowPunct w:val="0"/>
        <w:autoSpaceDE/>
        <w:autoSpaceDN/>
        <w:adjustRightInd/>
        <w:spacing w:before="327" w:after="759" w:line="276" w:lineRule="auto"/>
        <w:ind w:firstLine="720"/>
        <w:jc w:val="both"/>
        <w:textAlignment w:val="baseline"/>
        <w:rPr>
          <w:rFonts w:ascii="Arial" w:hAnsi="Arial" w:cs="Arial"/>
          <w:spacing w:val="-4"/>
          <w:sz w:val="28"/>
          <w:szCs w:val="28"/>
        </w:rPr>
      </w:pPr>
      <w:r w:rsidRPr="004C047B">
        <w:rPr>
          <w:rFonts w:ascii="Arial" w:hAnsi="Arial" w:cs="Arial"/>
          <w:sz w:val="28"/>
          <w:szCs w:val="28"/>
        </w:rPr>
        <w:t>If you find the People have not proven beyond a reasonable doubt any one or more of those elements, you must find the defendant not guilty of this crime.</w:t>
      </w:r>
    </w:p>
    <w:p w14:paraId="3D6FA633" w14:textId="77777777" w:rsidR="00E64755" w:rsidRPr="004C047B" w:rsidRDefault="00E64755" w:rsidP="00F33595">
      <w:pPr>
        <w:spacing w:line="276" w:lineRule="auto"/>
        <w:ind w:right="720"/>
        <w:rPr>
          <w:rFonts w:ascii="Arial" w:hAnsi="Arial" w:cs="Arial"/>
          <w:sz w:val="28"/>
          <w:szCs w:val="28"/>
        </w:rPr>
      </w:pPr>
    </w:p>
    <w:sectPr w:rsidR="00E64755" w:rsidRPr="004C047B" w:rsidSect="0099776B">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2B19" w14:textId="77777777" w:rsidR="00575913" w:rsidRDefault="00575913" w:rsidP="002C03FB">
      <w:r>
        <w:separator/>
      </w:r>
    </w:p>
  </w:endnote>
  <w:endnote w:type="continuationSeparator" w:id="0">
    <w:p w14:paraId="2A538CC1" w14:textId="77777777" w:rsidR="00575913" w:rsidRDefault="00575913" w:rsidP="002C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6493" w14:textId="77777777" w:rsidR="00575913" w:rsidRDefault="00575913" w:rsidP="002C03FB">
      <w:r>
        <w:separator/>
      </w:r>
    </w:p>
  </w:footnote>
  <w:footnote w:type="continuationSeparator" w:id="0">
    <w:p w14:paraId="211A8199" w14:textId="77777777" w:rsidR="00575913" w:rsidRDefault="00575913" w:rsidP="002C03FB">
      <w:r>
        <w:continuationSeparator/>
      </w:r>
    </w:p>
  </w:footnote>
  <w:footnote w:id="1">
    <w:p w14:paraId="2095883A" w14:textId="4A20DF69" w:rsidR="00CA7F03" w:rsidRDefault="00CA7F03" w:rsidP="00CA7F03">
      <w:pPr>
        <w:pStyle w:val="FootnoteText"/>
        <w:jc w:val="both"/>
        <w:rPr>
          <w:bCs/>
        </w:rPr>
      </w:pPr>
      <w:r>
        <w:rPr>
          <w:rStyle w:val="FootnoteReference"/>
        </w:rPr>
        <w:footnoteRef/>
      </w:r>
      <w:r>
        <w:t xml:space="preserve"> Penal Law § 240.60(6) specifies that: “</w:t>
      </w:r>
      <w:r w:rsidRPr="00CA7F03">
        <w:rPr>
          <w:bCs/>
        </w:rPr>
        <w:t>For purposes of this subdivision, the terms "sports stadium or arena, mass transportation facility or enclosed shopping mall" shall have their natural meaning</w:t>
      </w:r>
      <w:r w:rsidR="001B1166">
        <w:rPr>
          <w:bCs/>
        </w:rPr>
        <w:t>.”</w:t>
      </w:r>
    </w:p>
    <w:p w14:paraId="6A278F77" w14:textId="77777777" w:rsidR="001B1166" w:rsidRDefault="001B1166" w:rsidP="00CA7F03">
      <w:pPr>
        <w:pStyle w:val="FootnoteText"/>
        <w:jc w:val="both"/>
      </w:pPr>
    </w:p>
  </w:footnote>
  <w:footnote w:id="2">
    <w:p w14:paraId="5259A93F" w14:textId="77777777" w:rsidR="001B1166" w:rsidRDefault="001B1166" w:rsidP="001B1166">
      <w:pPr>
        <w:pStyle w:val="FootnoteText"/>
      </w:pPr>
      <w:r>
        <w:rPr>
          <w:rStyle w:val="FootnoteReference"/>
        </w:rPr>
        <w:footnoteRef/>
      </w:r>
      <w:r>
        <w:t xml:space="preserve"> Penal Law § </w:t>
      </w:r>
      <w:r w:rsidRPr="00576461">
        <w:t>240.</w:t>
      </w:r>
      <w:r>
        <w:t xml:space="preserve">60(6) and Executive Law § </w:t>
      </w:r>
      <w:r w:rsidRPr="00E429DE">
        <w:t>401</w:t>
      </w:r>
      <w:r>
        <w:t>(2).</w:t>
      </w:r>
    </w:p>
  </w:footnote>
  <w:footnote w:id="3">
    <w:p w14:paraId="12F08DA4" w14:textId="0AB7BDA6" w:rsidR="002C03FB" w:rsidRDefault="002C03FB">
      <w:pPr>
        <w:pStyle w:val="FootnoteText"/>
      </w:pPr>
      <w:r>
        <w:rPr>
          <w:rStyle w:val="FootnoteReference"/>
        </w:rPr>
        <w:footnoteRef/>
      </w:r>
      <w:r>
        <w:t xml:space="preserve"> Penal Law § </w:t>
      </w:r>
      <w:bookmarkStart w:id="3" w:name="_Hlk59814520"/>
      <w:r w:rsidRPr="002C03FB">
        <w:t>240.00(4).</w:t>
      </w:r>
      <w:bookmarkEnd w:id="3"/>
    </w:p>
    <w:p w14:paraId="45F32E9E" w14:textId="77777777" w:rsidR="001B1166" w:rsidRDefault="001B116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3363"/>
    <w:multiLevelType w:val="singleLevel"/>
    <w:tmpl w:val="34698BC9"/>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3B"/>
    <w:rsid w:val="00015EC6"/>
    <w:rsid w:val="001A1CD2"/>
    <w:rsid w:val="001B1166"/>
    <w:rsid w:val="001D0897"/>
    <w:rsid w:val="001F0121"/>
    <w:rsid w:val="001F1178"/>
    <w:rsid w:val="00206A85"/>
    <w:rsid w:val="00274735"/>
    <w:rsid w:val="00293EC8"/>
    <w:rsid w:val="002C03FB"/>
    <w:rsid w:val="002C1A6D"/>
    <w:rsid w:val="00361015"/>
    <w:rsid w:val="00446731"/>
    <w:rsid w:val="004B6D24"/>
    <w:rsid w:val="004C047B"/>
    <w:rsid w:val="004C7D90"/>
    <w:rsid w:val="004F62E9"/>
    <w:rsid w:val="005014F6"/>
    <w:rsid w:val="00550EEF"/>
    <w:rsid w:val="00575913"/>
    <w:rsid w:val="00576461"/>
    <w:rsid w:val="00610C0C"/>
    <w:rsid w:val="00626CC3"/>
    <w:rsid w:val="00636430"/>
    <w:rsid w:val="00637B8D"/>
    <w:rsid w:val="0066682B"/>
    <w:rsid w:val="007041DB"/>
    <w:rsid w:val="00726FB2"/>
    <w:rsid w:val="00733014"/>
    <w:rsid w:val="007566BC"/>
    <w:rsid w:val="0077763B"/>
    <w:rsid w:val="007A572B"/>
    <w:rsid w:val="007E457D"/>
    <w:rsid w:val="00823894"/>
    <w:rsid w:val="00842DCA"/>
    <w:rsid w:val="008435A3"/>
    <w:rsid w:val="00871712"/>
    <w:rsid w:val="00945D48"/>
    <w:rsid w:val="0099776B"/>
    <w:rsid w:val="009F3F77"/>
    <w:rsid w:val="00A12D73"/>
    <w:rsid w:val="00A5458A"/>
    <w:rsid w:val="00A5777F"/>
    <w:rsid w:val="00AE5790"/>
    <w:rsid w:val="00B34835"/>
    <w:rsid w:val="00C25890"/>
    <w:rsid w:val="00C444BB"/>
    <w:rsid w:val="00C70BD4"/>
    <w:rsid w:val="00CA7F03"/>
    <w:rsid w:val="00CF2F0D"/>
    <w:rsid w:val="00D311F0"/>
    <w:rsid w:val="00D3487D"/>
    <w:rsid w:val="00D3658D"/>
    <w:rsid w:val="00DA2A3D"/>
    <w:rsid w:val="00DE759E"/>
    <w:rsid w:val="00E058B9"/>
    <w:rsid w:val="00E429DE"/>
    <w:rsid w:val="00E64755"/>
    <w:rsid w:val="00E82BB9"/>
    <w:rsid w:val="00ED039E"/>
    <w:rsid w:val="00F02144"/>
    <w:rsid w:val="00F33595"/>
    <w:rsid w:val="00F4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4348"/>
  <w15:chartTrackingRefBased/>
  <w15:docId w15:val="{0C43A042-DBE8-4266-A30F-C3A9E7C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7763B"/>
    <w:pPr>
      <w:widowControl w:val="0"/>
      <w:autoSpaceDE w:val="0"/>
      <w:autoSpaceDN w:val="0"/>
      <w:adjustRightInd w:val="0"/>
      <w:ind w:left="0"/>
    </w:pPr>
    <w:rPr>
      <w:rFonts w:ascii="Times New Roman" w:eastAsiaTheme="minorEastAsia"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03FB"/>
    <w:rPr>
      <w:szCs w:val="20"/>
    </w:rPr>
  </w:style>
  <w:style w:type="character" w:customStyle="1" w:styleId="FootnoteTextChar">
    <w:name w:val="Footnote Text Char"/>
    <w:basedOn w:val="DefaultParagraphFont"/>
    <w:link w:val="FootnoteText"/>
    <w:uiPriority w:val="99"/>
    <w:semiHidden/>
    <w:rsid w:val="002C03FB"/>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C03FB"/>
    <w:rPr>
      <w:vertAlign w:val="superscript"/>
    </w:rPr>
  </w:style>
  <w:style w:type="paragraph" w:styleId="ListParagraph">
    <w:name w:val="List Paragraph"/>
    <w:basedOn w:val="Normal"/>
    <w:uiPriority w:val="34"/>
    <w:qFormat/>
    <w:rsid w:val="00D3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F852-382F-481E-9F6A-ECC055CA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19</cp:revision>
  <dcterms:created xsi:type="dcterms:W3CDTF">2021-02-22T22:26:00Z</dcterms:created>
  <dcterms:modified xsi:type="dcterms:W3CDTF">2021-04-22T21:32:00Z</dcterms:modified>
</cp:coreProperties>
</file>