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D7C3" w14:textId="77777777" w:rsidR="00F06C45" w:rsidRDefault="00F06C45">
      <w:pPr>
        <w:kinsoku w:val="0"/>
        <w:overflowPunct w:val="0"/>
        <w:autoSpaceDE/>
        <w:autoSpaceDN/>
        <w:adjustRightInd/>
        <w:spacing w:before="11" w:line="327" w:lineRule="exact"/>
        <w:ind w:left="72"/>
        <w:jc w:val="center"/>
        <w:textAlignment w:val="baseline"/>
        <w:rPr>
          <w:rFonts w:ascii="Arial" w:hAnsi="Arial"/>
          <w:b/>
          <w:spacing w:val="-4"/>
          <w:sz w:val="29"/>
        </w:rPr>
      </w:pPr>
      <w:r>
        <w:rPr>
          <w:rFonts w:ascii="Arial" w:hAnsi="Arial"/>
          <w:b/>
          <w:spacing w:val="-4"/>
          <w:sz w:val="29"/>
        </w:rPr>
        <w:t>Verdict Sheet</w:t>
      </w:r>
    </w:p>
    <w:p w14:paraId="3B063805" w14:textId="77777777" w:rsidR="00F06C45" w:rsidRDefault="00F06C45">
      <w:pPr>
        <w:kinsoku w:val="0"/>
        <w:overflowPunct w:val="0"/>
        <w:autoSpaceDE/>
        <w:autoSpaceDN/>
        <w:adjustRightInd/>
        <w:spacing w:before="433" w:line="394" w:lineRule="exact"/>
        <w:ind w:left="2952" w:right="1872" w:hanging="288"/>
        <w:textAlignment w:val="baseline"/>
        <w:rPr>
          <w:rFonts w:ascii="Arial" w:hAnsi="Arial"/>
          <w:b/>
          <w:spacing w:val="-6"/>
          <w:sz w:val="27"/>
        </w:rPr>
      </w:pPr>
      <w:r>
        <w:rPr>
          <w:rFonts w:ascii="Arial" w:hAnsi="Arial"/>
          <w:b/>
          <w:spacing w:val="-6"/>
          <w:sz w:val="29"/>
        </w:rPr>
        <w:t xml:space="preserve">Alternative Counts (Lesser Included Offenses) </w:t>
      </w:r>
      <w:r>
        <w:rPr>
          <w:rFonts w:ascii="Arial" w:hAnsi="Arial"/>
          <w:b/>
          <w:i/>
          <w:spacing w:val="-6"/>
          <w:sz w:val="27"/>
        </w:rPr>
        <w:t>See People v. Boettcher</w:t>
      </w:r>
      <w:r>
        <w:rPr>
          <w:rFonts w:ascii="Arial" w:hAnsi="Arial"/>
          <w:b/>
          <w:spacing w:val="-6"/>
          <w:sz w:val="27"/>
        </w:rPr>
        <w:t>, 69 N.Y.2d 174 (1987).</w:t>
      </w:r>
    </w:p>
    <w:p w14:paraId="789FEC08" w14:textId="77777777" w:rsidR="00F06C45" w:rsidRDefault="00F06C45">
      <w:pPr>
        <w:tabs>
          <w:tab w:val="left" w:leader="underscore" w:pos="1512"/>
        </w:tabs>
        <w:kinsoku w:val="0"/>
        <w:overflowPunct w:val="0"/>
        <w:autoSpaceDE/>
        <w:autoSpaceDN/>
        <w:adjustRightInd/>
        <w:spacing w:before="1025" w:line="327" w:lineRule="exact"/>
        <w:ind w:left="72"/>
        <w:textAlignment w:val="baseline"/>
        <w:rPr>
          <w:rFonts w:ascii="Arial" w:hAnsi="Arial"/>
          <w:b/>
          <w:spacing w:val="-5"/>
          <w:sz w:val="29"/>
        </w:rPr>
      </w:pPr>
      <w:bookmarkStart w:id="0" w:name="_GoBack"/>
      <w:bookmarkEnd w:id="0"/>
      <w:r>
        <w:rPr>
          <w:rFonts w:ascii="Arial" w:hAnsi="Arial"/>
          <w:b/>
          <w:spacing w:val="-5"/>
          <w:sz w:val="29"/>
        </w:rPr>
        <w:tab/>
        <w:t>Court of the State of New York</w:t>
      </w:r>
    </w:p>
    <w:p w14:paraId="2A2EF567" w14:textId="77777777" w:rsidR="00F06C45" w:rsidRDefault="00F06C45">
      <w:pPr>
        <w:tabs>
          <w:tab w:val="left" w:leader="underscore" w:pos="2880"/>
        </w:tabs>
        <w:kinsoku w:val="0"/>
        <w:overflowPunct w:val="0"/>
        <w:autoSpaceDE/>
        <w:autoSpaceDN/>
        <w:adjustRightInd/>
        <w:spacing w:before="90" w:line="327" w:lineRule="exact"/>
        <w:ind w:left="72"/>
        <w:textAlignment w:val="baseline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>County of</w:t>
      </w:r>
      <w:r>
        <w:rPr>
          <w:rFonts w:ascii="Arial" w:hAnsi="Arial"/>
          <w:b/>
          <w:spacing w:val="-3"/>
          <w:sz w:val="29"/>
        </w:rPr>
        <w:tab/>
      </w:r>
    </w:p>
    <w:p w14:paraId="66894C0E" w14:textId="77777777" w:rsidR="00F06C45" w:rsidRDefault="00F06C45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86" w:line="327" w:lineRule="exact"/>
        <w:ind w:left="72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ab/>
        <w:t>x</w:t>
      </w:r>
    </w:p>
    <w:p w14:paraId="3C37948C" w14:textId="77777777" w:rsidR="00F06C45" w:rsidRDefault="00F06C45">
      <w:pPr>
        <w:tabs>
          <w:tab w:val="left" w:pos="6480"/>
        </w:tabs>
        <w:kinsoku w:val="0"/>
        <w:overflowPunct w:val="0"/>
        <w:autoSpaceDE/>
        <w:autoSpaceDN/>
        <w:adjustRightInd/>
        <w:spacing w:before="182" w:line="327" w:lineRule="exact"/>
        <w:ind w:left="72"/>
        <w:textAlignment w:val="baseline"/>
        <w:rPr>
          <w:rFonts w:ascii="Arial" w:hAnsi="Arial"/>
          <w:b/>
          <w:spacing w:val="1"/>
          <w:sz w:val="29"/>
        </w:rPr>
      </w:pPr>
      <w:r>
        <w:rPr>
          <w:rFonts w:ascii="Arial" w:hAnsi="Arial"/>
          <w:b/>
          <w:spacing w:val="1"/>
          <w:sz w:val="29"/>
        </w:rPr>
        <w:t>The People of the State of New York</w:t>
      </w:r>
      <w:r>
        <w:rPr>
          <w:rFonts w:ascii="Arial" w:hAnsi="Arial"/>
          <w:b/>
          <w:spacing w:val="1"/>
          <w:sz w:val="29"/>
        </w:rPr>
        <w:tab/>
        <w:t>: Date:</w:t>
      </w:r>
    </w:p>
    <w:p w14:paraId="3B4A8212" w14:textId="77777777" w:rsidR="00F06C45" w:rsidRDefault="00F06C45">
      <w:pPr>
        <w:kinsoku w:val="0"/>
        <w:overflowPunct w:val="0"/>
        <w:autoSpaceDE/>
        <w:autoSpaceDN/>
        <w:adjustRightInd/>
        <w:spacing w:before="182" w:line="327" w:lineRule="exact"/>
        <w:ind w:left="6480"/>
        <w:textAlignment w:val="baseline"/>
        <w:rPr>
          <w:rFonts w:ascii="Arial" w:hAnsi="Arial"/>
          <w:b/>
          <w:spacing w:val="14"/>
          <w:sz w:val="29"/>
        </w:rPr>
      </w:pPr>
      <w:r>
        <w:rPr>
          <w:rFonts w:ascii="Arial" w:hAnsi="Arial"/>
          <w:b/>
          <w:spacing w:val="14"/>
          <w:sz w:val="29"/>
        </w:rPr>
        <w:t>: No.</w:t>
      </w:r>
    </w:p>
    <w:p w14:paraId="346CC3C2" w14:textId="77777777" w:rsidR="00F06C45" w:rsidRDefault="00F06C45">
      <w:pPr>
        <w:tabs>
          <w:tab w:val="left" w:pos="6480"/>
        </w:tabs>
        <w:kinsoku w:val="0"/>
        <w:overflowPunct w:val="0"/>
        <w:autoSpaceDE/>
        <w:autoSpaceDN/>
        <w:adjustRightInd/>
        <w:spacing w:before="181" w:line="327" w:lineRule="exact"/>
        <w:ind w:left="2880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against</w:t>
      </w:r>
      <w:r>
        <w:rPr>
          <w:rFonts w:ascii="Arial" w:hAnsi="Arial"/>
          <w:b/>
          <w:spacing w:val="5"/>
          <w:sz w:val="29"/>
        </w:rPr>
        <w:tab/>
        <w:t>: Judge:</w:t>
      </w:r>
    </w:p>
    <w:p w14:paraId="4B9EAD70" w14:textId="77777777" w:rsidR="00F06C45" w:rsidRDefault="00F06C45">
      <w:pPr>
        <w:kinsoku w:val="0"/>
        <w:overflowPunct w:val="0"/>
        <w:autoSpaceDE/>
        <w:autoSpaceDN/>
        <w:adjustRightInd/>
        <w:spacing w:before="182" w:line="327" w:lineRule="exact"/>
        <w:ind w:left="6480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: Lawyers:</w:t>
      </w:r>
    </w:p>
    <w:p w14:paraId="217071DD" w14:textId="77777777" w:rsidR="00F06C45" w:rsidRDefault="00F06C45">
      <w:pPr>
        <w:kinsoku w:val="0"/>
        <w:overflowPunct w:val="0"/>
        <w:autoSpaceDE/>
        <w:autoSpaceDN/>
        <w:adjustRightInd/>
        <w:spacing w:before="182" w:line="327" w:lineRule="exact"/>
        <w:ind w:left="72"/>
        <w:jc w:val="center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>,</w:t>
      </w:r>
    </w:p>
    <w:p w14:paraId="71CCEC65" w14:textId="77777777" w:rsidR="00F06C45" w:rsidRDefault="00F06C45">
      <w:pPr>
        <w:kinsoku w:val="0"/>
        <w:overflowPunct w:val="0"/>
        <w:autoSpaceDE/>
        <w:autoSpaceDN/>
        <w:adjustRightInd/>
        <w:spacing w:before="182" w:line="327" w:lineRule="exact"/>
        <w:ind w:left="72"/>
        <w:jc w:val="center"/>
        <w:textAlignment w:val="baseline"/>
        <w:rPr>
          <w:rFonts w:ascii="Arial" w:hAnsi="Arial"/>
          <w:b/>
          <w:spacing w:val="-7"/>
          <w:sz w:val="29"/>
        </w:rPr>
      </w:pPr>
      <w:r>
        <w:rPr>
          <w:rFonts w:ascii="Arial" w:hAnsi="Arial"/>
          <w:b/>
          <w:spacing w:val="-7"/>
          <w:sz w:val="29"/>
        </w:rPr>
        <w:t>Defendant.</w:t>
      </w:r>
    </w:p>
    <w:p w14:paraId="5D95D8F9" w14:textId="77777777" w:rsidR="00F06C45" w:rsidRDefault="00F06C45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182" w:after="113" w:line="327" w:lineRule="exact"/>
        <w:ind w:left="5112"/>
        <w:textAlignment w:val="baseline"/>
        <w:rPr>
          <w:rFonts w:ascii="Arial" w:hAnsi="Arial"/>
          <w:b/>
          <w:sz w:val="29"/>
        </w:rPr>
      </w:pPr>
      <w:r>
        <w:rPr>
          <w:noProof/>
        </w:rPr>
        <w:pict w14:anchorId="70567439">
          <v:line id="_x0000_s1026" style="position:absolute;left:0;text-align:left;z-index:251658240;mso-wrap-distance-left:0;mso-wrap-distance-right:0;mso-position-horizontal-relative:page;mso-position-vertical-relative:page" from="24.25pt,411.85pt" to="276.3pt,411.85pt" o:allowincell="f" strokeweight="1.9pt">
            <v:stroke dashstyle="3 1"/>
            <w10:wrap type="square" anchorx="page" anchory="page"/>
          </v:line>
        </w:pict>
      </w:r>
      <w:r>
        <w:rPr>
          <w:rFonts w:ascii="Arial" w:hAnsi="Arial"/>
          <w:b/>
          <w:sz w:val="29"/>
        </w:rPr>
        <w:tab/>
        <w:t>x</w:t>
      </w:r>
    </w:p>
    <w:p w14:paraId="58B1B314" w14:textId="77777777" w:rsidR="00F06C45" w:rsidRDefault="00F06C45">
      <w:pPr>
        <w:kinsoku w:val="0"/>
        <w:overflowPunct w:val="0"/>
        <w:autoSpaceDE/>
        <w:autoSpaceDN/>
        <w:adjustRightInd/>
        <w:spacing w:before="4" w:line="20" w:lineRule="exact"/>
        <w:ind w:left="24" w:right="58"/>
        <w:textAlignment w:val="baseline"/>
        <w:rPr>
          <w:sz w:val="2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6571"/>
        <w:gridCol w:w="1709"/>
        <w:gridCol w:w="1229"/>
      </w:tblGrid>
      <w:tr w:rsidR="00F06C45" w14:paraId="62219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52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42FF250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203" w:after="31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6571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E6FBE0E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203" w:after="31" w:line="327" w:lineRule="exact"/>
              <w:ind w:left="220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7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DAF48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203" w:after="31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122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  <w:vAlign w:val="center"/>
          </w:tcPr>
          <w:p w14:paraId="5DE2D566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203" w:after="31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F06C45" w14:paraId="589DC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CADC444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4" w:line="325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1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14F406A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4" w:line="325" w:lineRule="exact"/>
              <w:ind w:left="13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Name of Charged Crime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6708F0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73CE9E59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F06C45" w14:paraId="0A624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370BBD7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6F884B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CC82D5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45C3FA33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F06C45" w14:paraId="6F41B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6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767E912A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93FA1B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77" w:line="415" w:lineRule="exact"/>
              <w:ind w:left="144" w:right="360"/>
              <w:textAlignment w:val="baseline"/>
              <w:rPr>
                <w:rFonts w:ascii="Arial" w:hAnsi="Arial"/>
                <w:b/>
                <w:spacing w:val="-7"/>
                <w:sz w:val="29"/>
              </w:rPr>
            </w:pPr>
            <w:r>
              <w:rPr>
                <w:rFonts w:ascii="Arial" w:hAnsi="Arial"/>
                <w:b/>
                <w:spacing w:val="-7"/>
                <w:sz w:val="29"/>
              </w:rPr>
              <w:t>If you find the defendant guilty of count 1, do not consider count 2 and proceed to consider count 3.</w:t>
            </w:r>
          </w:p>
          <w:p w14:paraId="77EED5C4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409" w:line="413" w:lineRule="exact"/>
              <w:ind w:left="144" w:right="180"/>
              <w:textAlignment w:val="baseline"/>
              <w:rPr>
                <w:rFonts w:ascii="Arial" w:hAnsi="Arial"/>
                <w:b/>
                <w:spacing w:val="-6"/>
                <w:sz w:val="29"/>
              </w:rPr>
            </w:pPr>
            <w:r>
              <w:rPr>
                <w:rFonts w:ascii="Arial" w:hAnsi="Arial"/>
                <w:b/>
                <w:spacing w:val="-6"/>
                <w:sz w:val="29"/>
              </w:rPr>
              <w:t>If you find the defendant not guilty of count 1, consider count 2,and then proceed to consider count 3.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8BB911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2B477434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F06C45" w14:paraId="4427E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800F3A7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9" w:line="316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2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79019B8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5" w:line="320" w:lineRule="exact"/>
              <w:ind w:left="13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Name of Lesser Included Offense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378FB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54907010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F06C45" w14:paraId="28790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4A8F11EF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AFE99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06786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74B03F4A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F06C45" w14:paraId="11822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nil"/>
              <w:right w:val="single" w:sz="9" w:space="0" w:color="auto"/>
            </w:tcBorders>
          </w:tcPr>
          <w:p w14:paraId="45584191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9" w:after="440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3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5D83C3A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spacing w:before="164" w:after="443" w:line="329" w:lineRule="exact"/>
              <w:ind w:left="134"/>
              <w:textAlignment w:val="baseline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z w:val="29"/>
              </w:rPr>
              <w:t>Name of Second Charged Crime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338B742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nil"/>
              <w:right w:val="double" w:sz="11" w:space="0" w:color="auto"/>
            </w:tcBorders>
          </w:tcPr>
          <w:p w14:paraId="07F307E2" w14:textId="77777777" w:rsidR="00F06C45" w:rsidRDefault="00F06C4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4819253B" w14:textId="77777777" w:rsidR="00F06C45" w:rsidRDefault="00F06C45">
      <w:pPr>
        <w:widowControl/>
        <w:rPr>
          <w:sz w:val="24"/>
        </w:rPr>
        <w:sectPr w:rsidR="00F06C45">
          <w:pgSz w:w="12240" w:h="15840"/>
          <w:pgMar w:top="1080" w:right="1137" w:bottom="464" w:left="360" w:header="720" w:footer="720" w:gutter="0"/>
          <w:cols w:space="720"/>
          <w:noEndnote/>
        </w:sectPr>
      </w:pPr>
    </w:p>
    <w:p w14:paraId="07B61BD5" w14:textId="77777777" w:rsidR="00F06C45" w:rsidRDefault="00F06C45">
      <w:pPr>
        <w:kinsoku w:val="0"/>
        <w:overflowPunct w:val="0"/>
        <w:autoSpaceDE/>
        <w:autoSpaceDN/>
        <w:adjustRightInd/>
        <w:textAlignment w:val="baseline"/>
        <w:rPr>
          <w:sz w:val="24"/>
        </w:rPr>
      </w:pPr>
      <w:r>
        <w:rPr>
          <w:noProof/>
        </w:rPr>
        <w:lastRenderedPageBreak/>
        <w:pict w14:anchorId="3FB591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25pt;margin-top:736.7pt;width:15.3pt;height:14.95pt;z-index:25165926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14:paraId="3391A59B" w14:textId="77777777" w:rsidR="00F06C45" w:rsidRDefault="00F06C45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82" w:lineRule="exact"/>
                    <w:jc w:val="center"/>
                    <w:textAlignment w:val="baseline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sectPr w:rsidR="00F06C45" w:rsidSect="00F06C45">
      <w:pgSz w:w="12240" w:h="15840"/>
      <w:pgMar w:top="14501" w:right="6056" w:bottom="473" w:left="6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6C45"/>
    <w:rsid w:val="00DD70E3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8D43713"/>
  <w14:defaultImageDpi w14:val="0"/>
  <w15:docId w15:val="{931DE522-DC2B-4495-95B4-0DA382A4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2018-08-13T03:48:00Z</dcterms:created>
  <dcterms:modified xsi:type="dcterms:W3CDTF">2018-08-13T03:48:00Z</dcterms:modified>
</cp:coreProperties>
</file>