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BD57" w14:textId="4F25595F" w:rsidR="007F5989" w:rsidRPr="005F7527" w:rsidRDefault="007F5989" w:rsidP="005F7527">
      <w:pPr>
        <w:spacing w:before="0"/>
        <w:rPr>
          <w:b/>
          <w:bCs/>
          <w:sz w:val="28"/>
          <w:szCs w:val="28"/>
        </w:rPr>
      </w:pPr>
      <w:r w:rsidRPr="005F7527">
        <w:rPr>
          <w:b/>
          <w:bCs/>
          <w:sz w:val="28"/>
          <w:szCs w:val="28"/>
        </w:rPr>
        <w:t>5.48 Privileged communications;</w:t>
      </w:r>
      <w:r w:rsidR="007A02A2" w:rsidRPr="005F7527">
        <w:rPr>
          <w:b/>
          <w:bCs/>
          <w:sz w:val="28"/>
          <w:szCs w:val="28"/>
        </w:rPr>
        <w:t xml:space="preserve"> </w:t>
      </w:r>
      <w:r w:rsidRPr="005F7527">
        <w:rPr>
          <w:b/>
          <w:bCs/>
          <w:sz w:val="28"/>
          <w:szCs w:val="28"/>
        </w:rPr>
        <w:t>electronic</w:t>
      </w:r>
      <w:r w:rsidR="007A02A2" w:rsidRPr="005F7527">
        <w:rPr>
          <w:b/>
          <w:bCs/>
          <w:sz w:val="28"/>
          <w:szCs w:val="28"/>
        </w:rPr>
        <w:t xml:space="preserve"> </w:t>
      </w:r>
      <w:r w:rsidRPr="005F7527">
        <w:rPr>
          <w:b/>
          <w:bCs/>
          <w:sz w:val="28"/>
          <w:szCs w:val="28"/>
        </w:rPr>
        <w:t>communication</w:t>
      </w:r>
      <w:r w:rsidR="008C4E0B" w:rsidRPr="005F7527">
        <w:rPr>
          <w:b/>
          <w:bCs/>
          <w:sz w:val="28"/>
          <w:szCs w:val="28"/>
        </w:rPr>
        <w:t xml:space="preserve"> </w:t>
      </w:r>
      <w:r w:rsidRPr="005F7527">
        <w:rPr>
          <w:b/>
          <w:bCs/>
          <w:sz w:val="28"/>
          <w:szCs w:val="28"/>
        </w:rPr>
        <w:t xml:space="preserve">thereof </w:t>
      </w:r>
      <w:r w:rsidR="00AA12A8">
        <w:rPr>
          <w:b/>
          <w:bCs/>
          <w:sz w:val="28"/>
          <w:szCs w:val="28"/>
        </w:rPr>
        <w:t>(</w:t>
      </w:r>
      <w:r w:rsidRPr="005F7527">
        <w:rPr>
          <w:b/>
          <w:bCs/>
          <w:sz w:val="28"/>
          <w:szCs w:val="28"/>
        </w:rPr>
        <w:t>CPLR 4548</w:t>
      </w:r>
      <w:r w:rsidR="00AA12A8">
        <w:rPr>
          <w:b/>
          <w:bCs/>
          <w:sz w:val="28"/>
          <w:szCs w:val="28"/>
        </w:rPr>
        <w:t>)</w:t>
      </w:r>
    </w:p>
    <w:p w14:paraId="6DD9797C" w14:textId="77777777" w:rsidR="007F5989" w:rsidRPr="005F7527" w:rsidRDefault="007F5989" w:rsidP="005F7527">
      <w:pPr>
        <w:spacing w:before="0"/>
        <w:rPr>
          <w:b/>
          <w:bCs/>
          <w:sz w:val="28"/>
          <w:szCs w:val="28"/>
        </w:rPr>
      </w:pPr>
    </w:p>
    <w:p w14:paraId="4B1683CE" w14:textId="0C2B7D55" w:rsidR="007F5989" w:rsidRPr="005F7527" w:rsidRDefault="007F5989" w:rsidP="005F7527">
      <w:pPr>
        <w:spacing w:before="0"/>
        <w:ind w:left="720" w:right="720"/>
        <w:jc w:val="both"/>
        <w:rPr>
          <w:b/>
          <w:bCs/>
          <w:sz w:val="28"/>
          <w:szCs w:val="28"/>
        </w:rPr>
      </w:pPr>
      <w:r w:rsidRPr="005F7527">
        <w:rPr>
          <w:b/>
          <w:bCs/>
          <w:sz w:val="28"/>
          <w:szCs w:val="28"/>
        </w:rPr>
        <w:t>No communication privileged under this article shall lose its privileged character for the sole reason that it is communicated by electronic means or because persons necessary for the delivery or facilitation of such electronic communication may have access to the content of the communication.</w:t>
      </w:r>
    </w:p>
    <w:p w14:paraId="39CB561F" w14:textId="78599478" w:rsidR="007F5989" w:rsidRPr="005F7527" w:rsidRDefault="007F5989" w:rsidP="005F7527">
      <w:pPr>
        <w:spacing w:before="0"/>
        <w:rPr>
          <w:b/>
          <w:bCs/>
          <w:sz w:val="28"/>
          <w:szCs w:val="28"/>
        </w:rPr>
      </w:pPr>
    </w:p>
    <w:p w14:paraId="6FE24320" w14:textId="1FF3EE06" w:rsidR="00AD48FC" w:rsidRPr="005F7527" w:rsidRDefault="000D11D6" w:rsidP="005F7527">
      <w:pPr>
        <w:spacing w:before="0"/>
        <w:jc w:val="center"/>
        <w:rPr>
          <w:b/>
          <w:bCs/>
        </w:rPr>
      </w:pPr>
      <w:r w:rsidRPr="005F7527">
        <w:rPr>
          <w:b/>
          <w:bCs/>
        </w:rPr>
        <w:t>Note</w:t>
      </w:r>
    </w:p>
    <w:p w14:paraId="6BFF2887" w14:textId="36C2C6C5" w:rsidR="000D11D6" w:rsidRPr="005F7527" w:rsidRDefault="000D11D6" w:rsidP="005F7527">
      <w:pPr>
        <w:spacing w:before="0"/>
        <w:rPr>
          <w:b/>
          <w:bCs/>
        </w:rPr>
      </w:pPr>
    </w:p>
    <w:p w14:paraId="695033A1" w14:textId="27FB977F" w:rsidR="000D11D6" w:rsidRPr="005F7527" w:rsidRDefault="000D11D6" w:rsidP="005F7527">
      <w:pPr>
        <w:spacing w:before="0"/>
        <w:jc w:val="both"/>
      </w:pPr>
      <w:r w:rsidRPr="005F7527">
        <w:tab/>
      </w:r>
      <w:r w:rsidR="00E610D1" w:rsidRPr="005F7527">
        <w:t xml:space="preserve">This rule restates CPLR 4548. </w:t>
      </w:r>
      <w:r w:rsidR="00795140" w:rsidRPr="005F7527">
        <w:t xml:space="preserve">The rule is plainly designed to make clear that a communication of privileged information whether by traditional means or modern electronic means remains privileged, notwithstanding that electronic means may be subject to interception </w:t>
      </w:r>
      <w:r w:rsidR="00F01C4B" w:rsidRPr="005F7527">
        <w:t>by non-privileged parties.</w:t>
      </w:r>
    </w:p>
    <w:p w14:paraId="38027DE8" w14:textId="52A4F7E9" w:rsidR="005F46DC" w:rsidRPr="005F7527" w:rsidRDefault="005F46DC" w:rsidP="005F7527">
      <w:pPr>
        <w:spacing w:before="0"/>
        <w:jc w:val="both"/>
      </w:pPr>
    </w:p>
    <w:p w14:paraId="1DC77C30" w14:textId="6854BC09" w:rsidR="005F46DC" w:rsidRPr="005F7527" w:rsidRDefault="005F46DC" w:rsidP="005F7527">
      <w:pPr>
        <w:shd w:val="clear" w:color="auto" w:fill="FFFFFF"/>
        <w:spacing w:before="0"/>
        <w:jc w:val="both"/>
      </w:pPr>
      <w:r w:rsidRPr="005F7527">
        <w:tab/>
        <w:t>Further, the “</w:t>
      </w:r>
      <w:r w:rsidRPr="005F7527">
        <w:rPr>
          <w:rFonts w:eastAsia="Times New Roman"/>
          <w:color w:val="000000"/>
        </w:rPr>
        <w:t xml:space="preserve">statutory language makes clear that the involvement of a person who plays a </w:t>
      </w:r>
      <w:r w:rsidRPr="005F7527">
        <w:rPr>
          <w:rFonts w:eastAsia="Times New Roman"/>
          <w:i/>
          <w:iCs/>
          <w:color w:val="000000"/>
        </w:rPr>
        <w:t>necessary</w:t>
      </w:r>
      <w:r w:rsidRPr="005F7527">
        <w:rPr>
          <w:rFonts w:eastAsia="Times New Roman"/>
          <w:color w:val="000000"/>
        </w:rPr>
        <w:t xml:space="preserve"> role in the delivery of the electronic communication does </w:t>
      </w:r>
      <w:r w:rsidRPr="005F7527">
        <w:rPr>
          <w:rFonts w:eastAsia="Times New Roman"/>
          <w:i/>
          <w:iCs/>
          <w:color w:val="000000"/>
        </w:rPr>
        <w:t>not</w:t>
      </w:r>
      <w:r w:rsidRPr="005F7527">
        <w:rPr>
          <w:rFonts w:eastAsia="Times New Roman"/>
          <w:color w:val="000000"/>
        </w:rPr>
        <w:t xml:space="preserve"> constitute a waiver of privilege</w:t>
      </w:r>
      <w:r w:rsidR="00A11A19" w:rsidRPr="005F7527">
        <w:rPr>
          <w:rFonts w:eastAsia="Times New Roman"/>
          <w:color w:val="000000"/>
        </w:rPr>
        <w:t>.”</w:t>
      </w:r>
      <w:r w:rsidRPr="005F7527">
        <w:rPr>
          <w:rFonts w:eastAsia="Times New Roman"/>
          <w:i/>
          <w:iCs/>
          <w:color w:val="000000"/>
        </w:rPr>
        <w:t xml:space="preserve"> </w:t>
      </w:r>
      <w:r w:rsidRPr="005F7527">
        <w:rPr>
          <w:rFonts w:eastAsia="Times New Roman"/>
          <w:color w:val="000000"/>
        </w:rPr>
        <w:t>(</w:t>
      </w:r>
      <w:r w:rsidRPr="005F7527">
        <w:rPr>
          <w:rFonts w:eastAsia="Times New Roman"/>
          <w:i/>
          <w:iCs/>
          <w:color w:val="000000"/>
        </w:rPr>
        <w:t>Green v Beer</w:t>
      </w:r>
      <w:r w:rsidRPr="005F7527">
        <w:rPr>
          <w:rFonts w:eastAsia="Times New Roman"/>
          <w:color w:val="000000"/>
        </w:rPr>
        <w:t xml:space="preserve">, 2010 WL 3422723, </w:t>
      </w:r>
      <w:r w:rsidR="00926810" w:rsidRPr="005F7527">
        <w:rPr>
          <w:rFonts w:eastAsia="Times New Roman"/>
          <w:color w:val="000000"/>
        </w:rPr>
        <w:t>*</w:t>
      </w:r>
      <w:r w:rsidR="002D6102" w:rsidRPr="005F7527">
        <w:rPr>
          <w:rFonts w:eastAsia="Times New Roman"/>
          <w:color w:val="000000"/>
        </w:rPr>
        <w:t xml:space="preserve">4, 2010 US </w:t>
      </w:r>
      <w:proofErr w:type="spellStart"/>
      <w:r w:rsidR="002D6102" w:rsidRPr="005F7527">
        <w:rPr>
          <w:rFonts w:eastAsia="Times New Roman"/>
          <w:color w:val="000000"/>
        </w:rPr>
        <w:t>Dist</w:t>
      </w:r>
      <w:proofErr w:type="spellEnd"/>
      <w:r w:rsidR="002D6102" w:rsidRPr="005F7527">
        <w:rPr>
          <w:rFonts w:eastAsia="Times New Roman"/>
          <w:color w:val="000000"/>
        </w:rPr>
        <w:t xml:space="preserve"> LEXIS 87484, *10</w:t>
      </w:r>
      <w:r w:rsidRPr="005F7527">
        <w:rPr>
          <w:rFonts w:eastAsia="Times New Roman"/>
          <w:color w:val="000000"/>
        </w:rPr>
        <w:t xml:space="preserve"> [SD</w:t>
      </w:r>
      <w:r w:rsidR="00926810" w:rsidRPr="005F7527">
        <w:rPr>
          <w:rFonts w:eastAsia="Times New Roman"/>
          <w:color w:val="000000"/>
        </w:rPr>
        <w:t xml:space="preserve"> </w:t>
      </w:r>
      <w:r w:rsidRPr="005F7527">
        <w:rPr>
          <w:rFonts w:eastAsia="Times New Roman"/>
          <w:color w:val="000000"/>
        </w:rPr>
        <w:t>NY</w:t>
      </w:r>
      <w:r w:rsidR="00926810" w:rsidRPr="005F7527">
        <w:rPr>
          <w:rFonts w:eastAsia="Times New Roman"/>
          <w:color w:val="000000"/>
        </w:rPr>
        <w:t xml:space="preserve">, Aug. 24, </w:t>
      </w:r>
      <w:r w:rsidRPr="005F7527">
        <w:rPr>
          <w:rFonts w:eastAsia="Times New Roman"/>
          <w:color w:val="000000"/>
        </w:rPr>
        <w:t>2010</w:t>
      </w:r>
      <w:r w:rsidR="00926810" w:rsidRPr="005F7527">
        <w:rPr>
          <w:rFonts w:eastAsia="Times New Roman"/>
          <w:color w:val="000000"/>
        </w:rPr>
        <w:t>, No. 06 Civ. 4156</w:t>
      </w:r>
      <w:r w:rsidR="00BE156B">
        <w:rPr>
          <w:rFonts w:eastAsia="Times New Roman"/>
          <w:color w:val="000000"/>
        </w:rPr>
        <w:t xml:space="preserve"> </w:t>
      </w:r>
      <w:r w:rsidR="00926810" w:rsidRPr="005F7527">
        <w:rPr>
          <w:rFonts w:eastAsia="Times New Roman"/>
          <w:color w:val="000000"/>
        </w:rPr>
        <w:t>(KMW)</w:t>
      </w:r>
      <w:r w:rsidR="00BE156B">
        <w:rPr>
          <w:rFonts w:eastAsia="Times New Roman"/>
          <w:color w:val="000000"/>
        </w:rPr>
        <w:t xml:space="preserve"> </w:t>
      </w:r>
      <w:r w:rsidR="00926810" w:rsidRPr="005F7527">
        <w:rPr>
          <w:rFonts w:eastAsia="Times New Roman"/>
          <w:color w:val="000000"/>
        </w:rPr>
        <w:t>(JCF)</w:t>
      </w:r>
      <w:r w:rsidRPr="005F7527">
        <w:rPr>
          <w:rFonts w:eastAsia="Times New Roman"/>
          <w:color w:val="000000"/>
        </w:rPr>
        <w:t>]</w:t>
      </w:r>
      <w:r w:rsidR="005C050D" w:rsidRPr="005F7527">
        <w:rPr>
          <w:rFonts w:eastAsia="Times New Roman"/>
          <w:color w:val="000000"/>
        </w:rPr>
        <w:t xml:space="preserve"> </w:t>
      </w:r>
      <w:r w:rsidRPr="005F7527">
        <w:rPr>
          <w:rFonts w:eastAsia="Times New Roman"/>
          <w:color w:val="000000"/>
        </w:rPr>
        <w:t xml:space="preserve">[plaintiffs </w:t>
      </w:r>
      <w:r w:rsidRPr="005F7527">
        <w:t>lacked “proficiency in the use of email,” and “their son</w:t>
      </w:r>
      <w:r w:rsidR="005F7527">
        <w:t>’</w:t>
      </w:r>
      <w:r w:rsidRPr="005F7527">
        <w:t>s assistance was ‘necessary for the delivery or facilitation’ of counsel</w:t>
      </w:r>
      <w:r w:rsidR="005F7527">
        <w:t>’</w:t>
      </w:r>
      <w:r w:rsidRPr="005F7527">
        <w:t xml:space="preserve">s emailed communications to the </w:t>
      </w:r>
      <w:r w:rsidR="005C050D" w:rsidRPr="005F7527">
        <w:t>(</w:t>
      </w:r>
      <w:r w:rsidRPr="005F7527">
        <w:t>plaintiffs</w:t>
      </w:r>
      <w:r w:rsidR="005C050D" w:rsidRPr="005F7527">
        <w:t>)</w:t>
      </w:r>
      <w:r w:rsidRPr="005F7527">
        <w:t>”</w:t>
      </w:r>
      <w:r w:rsidR="005C050D" w:rsidRPr="005F7527">
        <w:t xml:space="preserve"> (</w:t>
      </w:r>
      <w:r w:rsidR="005C050D" w:rsidRPr="005F7527">
        <w:rPr>
          <w:rFonts w:eastAsia="Times New Roman"/>
          <w:color w:val="000000"/>
        </w:rPr>
        <w:t xml:space="preserve">2010 WL 3422723, *5, 2010 US </w:t>
      </w:r>
      <w:proofErr w:type="spellStart"/>
      <w:r w:rsidR="005C050D" w:rsidRPr="005F7527">
        <w:rPr>
          <w:rFonts w:eastAsia="Times New Roman"/>
          <w:color w:val="000000"/>
        </w:rPr>
        <w:t>Dist</w:t>
      </w:r>
      <w:proofErr w:type="spellEnd"/>
      <w:r w:rsidR="005C050D" w:rsidRPr="005F7527">
        <w:rPr>
          <w:rFonts w:eastAsia="Times New Roman"/>
          <w:color w:val="000000"/>
        </w:rPr>
        <w:t xml:space="preserve"> LEXIS 87484, *13)</w:t>
      </w:r>
      <w:r w:rsidR="005C050D" w:rsidRPr="005F7527">
        <w:t>].</w:t>
      </w:r>
      <w:r w:rsidRPr="005F7527">
        <w:t>)</w:t>
      </w:r>
    </w:p>
    <w:p w14:paraId="0C294602" w14:textId="266F685C" w:rsidR="00F01C4B" w:rsidRPr="005F7527" w:rsidRDefault="00F01C4B" w:rsidP="005F7527">
      <w:pPr>
        <w:spacing w:before="0"/>
      </w:pPr>
    </w:p>
    <w:p w14:paraId="30B1EA28" w14:textId="6EFDC406" w:rsidR="00D26D0D" w:rsidRPr="005F7527" w:rsidRDefault="00F01C4B" w:rsidP="005F7527">
      <w:pPr>
        <w:spacing w:before="0"/>
        <w:jc w:val="both"/>
      </w:pPr>
      <w:r w:rsidRPr="005F7527">
        <w:tab/>
      </w:r>
      <w:r w:rsidR="007D4CE3" w:rsidRPr="005F7527">
        <w:t xml:space="preserve">Of course, the </w:t>
      </w:r>
      <w:r w:rsidR="00D26D0D" w:rsidRPr="005F7527">
        <w:t>communicated message must otherwise conform to the requirements of the privilege. “</w:t>
      </w:r>
      <w:r w:rsidRPr="005F7527">
        <w:t xml:space="preserve">If a wife, for example, sends her husband an e-mail message with a </w:t>
      </w:r>
      <w:r w:rsidR="002D6102" w:rsidRPr="005F7527">
        <w:t>‘</w:t>
      </w:r>
      <w:r w:rsidRPr="005F7527">
        <w:t>cc</w:t>
      </w:r>
      <w:r w:rsidR="002D6102" w:rsidRPr="005F7527">
        <w:t>’</w:t>
      </w:r>
      <w:r w:rsidRPr="005F7527">
        <w:t xml:space="preserve"> to her brother-in-law, or she knows that a business associate is looking over her shoulder when she types the message on her computer screen, no privilege should attach.</w:t>
      </w:r>
      <w:r w:rsidR="00D26D0D" w:rsidRPr="005F7527">
        <w:t xml:space="preserve">” </w:t>
      </w:r>
      <w:r w:rsidR="00D26D0D" w:rsidRPr="005F7527">
        <w:rPr>
          <w:lang w:val="x-none"/>
        </w:rPr>
        <w:t xml:space="preserve">(Vincent C. Alexander, Practice Commentaries, McKinney’s Cons Laws of NY, </w:t>
      </w:r>
      <w:r w:rsidR="00B91476">
        <w:t xml:space="preserve">Book 7B, </w:t>
      </w:r>
      <w:r w:rsidR="00D26D0D" w:rsidRPr="005F7527">
        <w:rPr>
          <w:lang w:val="x-none"/>
        </w:rPr>
        <w:t xml:space="preserve">CPLR </w:t>
      </w:r>
      <w:r w:rsidR="00D26D0D" w:rsidRPr="005F7527">
        <w:t>4548</w:t>
      </w:r>
      <w:r w:rsidR="002D6102" w:rsidRPr="005F7527">
        <w:t>.</w:t>
      </w:r>
      <w:r w:rsidR="00D26D0D" w:rsidRPr="005F7527">
        <w:t>)</w:t>
      </w:r>
    </w:p>
    <w:p w14:paraId="09CCB627" w14:textId="0D74A2FA" w:rsidR="002A3B1E" w:rsidRPr="005F7527" w:rsidRDefault="002A3B1E" w:rsidP="005F7527">
      <w:pPr>
        <w:spacing w:before="0"/>
        <w:jc w:val="both"/>
      </w:pPr>
    </w:p>
    <w:p w14:paraId="1B035CA7" w14:textId="4447A902" w:rsidR="00F01C4B" w:rsidRPr="005F7527" w:rsidRDefault="00F01C4B" w:rsidP="005F7527">
      <w:pPr>
        <w:spacing w:before="0"/>
      </w:pPr>
    </w:p>
    <w:sectPr w:rsidR="00F01C4B" w:rsidRPr="005F7527" w:rsidSect="005F7527">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5989"/>
    <w:rsid w:val="000B6F11"/>
    <w:rsid w:val="000D11D6"/>
    <w:rsid w:val="0013060A"/>
    <w:rsid w:val="00254815"/>
    <w:rsid w:val="002A3B1E"/>
    <w:rsid w:val="002D6102"/>
    <w:rsid w:val="003F50CB"/>
    <w:rsid w:val="005C050D"/>
    <w:rsid w:val="005C7D9B"/>
    <w:rsid w:val="005F46DC"/>
    <w:rsid w:val="005F7527"/>
    <w:rsid w:val="006C54AB"/>
    <w:rsid w:val="006D3D1C"/>
    <w:rsid w:val="006F6B73"/>
    <w:rsid w:val="00780663"/>
    <w:rsid w:val="00795140"/>
    <w:rsid w:val="007A02A2"/>
    <w:rsid w:val="007D4CE3"/>
    <w:rsid w:val="007F5989"/>
    <w:rsid w:val="008C4E0B"/>
    <w:rsid w:val="00926810"/>
    <w:rsid w:val="00A11A19"/>
    <w:rsid w:val="00AA12A8"/>
    <w:rsid w:val="00AD48FC"/>
    <w:rsid w:val="00B91476"/>
    <w:rsid w:val="00BE156B"/>
    <w:rsid w:val="00C76303"/>
    <w:rsid w:val="00D26D0D"/>
    <w:rsid w:val="00D61F34"/>
    <w:rsid w:val="00E610D1"/>
    <w:rsid w:val="00E967F8"/>
    <w:rsid w:val="00F0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C10E"/>
  <w15:chartTrackingRefBased/>
  <w15:docId w15:val="{3EA61697-D057-47CD-9E42-111B4124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character" w:styleId="CommentReference">
    <w:name w:val="annotation reference"/>
    <w:basedOn w:val="DefaultParagraphFont"/>
    <w:uiPriority w:val="99"/>
    <w:semiHidden/>
    <w:unhideWhenUsed/>
    <w:rsid w:val="00926810"/>
    <w:rPr>
      <w:sz w:val="16"/>
      <w:szCs w:val="16"/>
    </w:rPr>
  </w:style>
  <w:style w:type="paragraph" w:styleId="CommentText">
    <w:name w:val="annotation text"/>
    <w:basedOn w:val="Normal"/>
    <w:link w:val="CommentTextChar"/>
    <w:uiPriority w:val="99"/>
    <w:semiHidden/>
    <w:unhideWhenUsed/>
    <w:rsid w:val="00926810"/>
    <w:rPr>
      <w:sz w:val="20"/>
      <w:szCs w:val="20"/>
    </w:rPr>
  </w:style>
  <w:style w:type="character" w:customStyle="1" w:styleId="CommentTextChar">
    <w:name w:val="Comment Text Char"/>
    <w:basedOn w:val="DefaultParagraphFont"/>
    <w:link w:val="CommentText"/>
    <w:uiPriority w:val="99"/>
    <w:semiHidden/>
    <w:rsid w:val="00926810"/>
    <w:rPr>
      <w:sz w:val="20"/>
      <w:szCs w:val="20"/>
    </w:rPr>
  </w:style>
  <w:style w:type="paragraph" w:styleId="CommentSubject">
    <w:name w:val="annotation subject"/>
    <w:basedOn w:val="CommentText"/>
    <w:next w:val="CommentText"/>
    <w:link w:val="CommentSubjectChar"/>
    <w:uiPriority w:val="99"/>
    <w:semiHidden/>
    <w:unhideWhenUsed/>
    <w:rsid w:val="00926810"/>
    <w:rPr>
      <w:b/>
      <w:bCs/>
    </w:rPr>
  </w:style>
  <w:style w:type="character" w:customStyle="1" w:styleId="CommentSubjectChar">
    <w:name w:val="Comment Subject Char"/>
    <w:basedOn w:val="CommentTextChar"/>
    <w:link w:val="CommentSubject"/>
    <w:uiPriority w:val="99"/>
    <w:semiHidden/>
    <w:rsid w:val="00926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9114">
      <w:bodyDiv w:val="1"/>
      <w:marLeft w:val="0"/>
      <w:marRight w:val="0"/>
      <w:marTop w:val="0"/>
      <w:marBottom w:val="0"/>
      <w:divBdr>
        <w:top w:val="none" w:sz="0" w:space="0" w:color="auto"/>
        <w:left w:val="none" w:sz="0" w:space="0" w:color="auto"/>
        <w:bottom w:val="none" w:sz="0" w:space="0" w:color="auto"/>
        <w:right w:val="none" w:sz="0" w:space="0" w:color="auto"/>
      </w:divBdr>
      <w:divsChild>
        <w:div w:id="123933756">
          <w:marLeft w:val="0"/>
          <w:marRight w:val="0"/>
          <w:marTop w:val="0"/>
          <w:marBottom w:val="0"/>
          <w:divBdr>
            <w:top w:val="none" w:sz="0" w:space="0" w:color="auto"/>
            <w:left w:val="none" w:sz="0" w:space="0" w:color="auto"/>
            <w:bottom w:val="none" w:sz="0" w:space="0" w:color="auto"/>
            <w:right w:val="none" w:sz="0" w:space="0" w:color="auto"/>
          </w:divBdr>
          <w:divsChild>
            <w:div w:id="1119296748">
              <w:marLeft w:val="0"/>
              <w:marRight w:val="0"/>
              <w:marTop w:val="0"/>
              <w:marBottom w:val="0"/>
              <w:divBdr>
                <w:top w:val="none" w:sz="0" w:space="0" w:color="auto"/>
                <w:left w:val="none" w:sz="0" w:space="0" w:color="auto"/>
                <w:bottom w:val="none" w:sz="0" w:space="0" w:color="auto"/>
                <w:right w:val="none" w:sz="0" w:space="0" w:color="auto"/>
              </w:divBdr>
              <w:divsChild>
                <w:div w:id="17966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6965">
      <w:bodyDiv w:val="1"/>
      <w:marLeft w:val="0"/>
      <w:marRight w:val="0"/>
      <w:marTop w:val="0"/>
      <w:marBottom w:val="0"/>
      <w:divBdr>
        <w:top w:val="none" w:sz="0" w:space="0" w:color="auto"/>
        <w:left w:val="none" w:sz="0" w:space="0" w:color="auto"/>
        <w:bottom w:val="none" w:sz="0" w:space="0" w:color="auto"/>
        <w:right w:val="none" w:sz="0" w:space="0" w:color="auto"/>
      </w:divBdr>
      <w:divsChild>
        <w:div w:id="1253079271">
          <w:marLeft w:val="0"/>
          <w:marRight w:val="0"/>
          <w:marTop w:val="0"/>
          <w:marBottom w:val="0"/>
          <w:divBdr>
            <w:top w:val="none" w:sz="0" w:space="0" w:color="auto"/>
            <w:left w:val="none" w:sz="0" w:space="0" w:color="auto"/>
            <w:bottom w:val="none" w:sz="0" w:space="0" w:color="auto"/>
            <w:right w:val="none" w:sz="0" w:space="0" w:color="auto"/>
          </w:divBdr>
          <w:divsChild>
            <w:div w:id="199901537">
              <w:marLeft w:val="0"/>
              <w:marRight w:val="0"/>
              <w:marTop w:val="0"/>
              <w:marBottom w:val="0"/>
              <w:divBdr>
                <w:top w:val="none" w:sz="0" w:space="0" w:color="auto"/>
                <w:left w:val="none" w:sz="0" w:space="0" w:color="auto"/>
                <w:bottom w:val="none" w:sz="0" w:space="0" w:color="auto"/>
                <w:right w:val="none" w:sz="0" w:space="0" w:color="auto"/>
              </w:divBdr>
              <w:divsChild>
                <w:div w:id="7809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Cara J. Brousseau</cp:lastModifiedBy>
  <cp:revision>15</cp:revision>
  <cp:lastPrinted>2022-05-09T15:50:00Z</cp:lastPrinted>
  <dcterms:created xsi:type="dcterms:W3CDTF">2022-02-10T17:08:00Z</dcterms:created>
  <dcterms:modified xsi:type="dcterms:W3CDTF">2022-05-18T18:03:00Z</dcterms:modified>
</cp:coreProperties>
</file>